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70929494"/>
        <w:docPartObj>
          <w:docPartGallery w:val="Cover Pages"/>
          <w:docPartUnique/>
        </w:docPartObj>
      </w:sdtPr>
      <w:sdtEndPr>
        <w:rPr>
          <w:rFonts w:ascii="Sylfaen" w:hAnsi="Sylfaen"/>
          <w:lang w:val="ka-GE"/>
        </w:rPr>
      </w:sdtEndPr>
      <w:sdtContent>
        <w:p w:rsidR="00F66DC5" w:rsidRDefault="00787B2D" w:rsidP="00F66DC5">
          <w:pPr>
            <w:jc w:val="center"/>
            <w:rPr>
              <w:rFonts w:ascii="Sylfaen" w:eastAsiaTheme="majorEastAsia" w:hAnsi="Sylfaen" w:cstheme="majorBidi"/>
              <w:caps/>
            </w:rPr>
          </w:pPr>
          <w:sdt>
            <w:sdtPr>
              <w:rPr>
                <w:rFonts w:asciiTheme="majorHAnsi" w:eastAsiaTheme="majorEastAsia" w:hAnsiTheme="majorHAnsi" w:cstheme="majorBidi"/>
                <w:caps/>
              </w:rPr>
              <w:alias w:val="Company"/>
              <w:id w:val="15524243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>
              <w:rPr>
                <w:rFonts w:ascii="Sylfaen" w:hAnsi="Sylfaen"/>
                <w:lang w:val="ka-GE"/>
              </w:rPr>
            </w:sdtEndPr>
            <w:sdtContent>
              <w:proofErr w:type="gramStart"/>
              <w:r w:rsidR="00F66DC5">
                <w:rPr>
                  <w:rFonts w:ascii="Sylfaen" w:eastAsiaTheme="majorEastAsia" w:hAnsi="Sylfaen" w:cs="Sylfaen"/>
                  <w:caps/>
                </w:rPr>
                <w:t>საქართველოს</w:t>
              </w:r>
              <w:proofErr w:type="gramEnd"/>
              <w:r w:rsidR="00F66DC5">
                <w:rPr>
                  <w:rFonts w:asciiTheme="majorHAnsi" w:eastAsiaTheme="majorEastAsia" w:hAnsiTheme="majorHAnsi" w:cstheme="majorBidi"/>
                  <w:caps/>
                </w:rPr>
                <w:t xml:space="preserve"> </w:t>
              </w:r>
              <w:r w:rsidR="00F66DC5">
                <w:rPr>
                  <w:rFonts w:ascii="Sylfaen" w:eastAsiaTheme="majorEastAsia" w:hAnsi="Sylfaen" w:cs="Sylfaen"/>
                  <w:caps/>
                </w:rPr>
                <w:t>მყარი</w:t>
              </w:r>
              <w:r w:rsidR="00F66DC5">
                <w:rPr>
                  <w:rFonts w:asciiTheme="majorHAnsi" w:eastAsiaTheme="majorEastAsia" w:hAnsiTheme="majorHAnsi" w:cstheme="majorBidi"/>
                  <w:caps/>
                </w:rPr>
                <w:t xml:space="preserve"> </w:t>
              </w:r>
              <w:r w:rsidR="00F66DC5">
                <w:rPr>
                  <w:rFonts w:ascii="Sylfaen" w:eastAsiaTheme="majorEastAsia" w:hAnsi="Sylfaen" w:cs="Sylfaen"/>
                  <w:caps/>
                </w:rPr>
                <w:t>ნარჩენების</w:t>
              </w:r>
              <w:r w:rsidR="00F66DC5">
                <w:rPr>
                  <w:rFonts w:asciiTheme="majorHAnsi" w:eastAsiaTheme="majorEastAsia" w:hAnsiTheme="majorHAnsi" w:cstheme="majorBidi"/>
                  <w:caps/>
                </w:rPr>
                <w:t xml:space="preserve"> </w:t>
              </w:r>
              <w:r w:rsidR="00F66DC5">
                <w:rPr>
                  <w:rFonts w:ascii="Sylfaen" w:eastAsiaTheme="majorEastAsia" w:hAnsi="Sylfaen" w:cs="Sylfaen"/>
                  <w:caps/>
                </w:rPr>
                <w:t>მართვის</w:t>
              </w:r>
              <w:r w:rsidR="00F66DC5">
                <w:rPr>
                  <w:rFonts w:asciiTheme="majorHAnsi" w:eastAsiaTheme="majorEastAsia" w:hAnsiTheme="majorHAnsi" w:cstheme="majorBidi"/>
                  <w:caps/>
                </w:rPr>
                <w:t xml:space="preserve"> </w:t>
              </w:r>
              <w:r w:rsidR="00F66DC5">
                <w:rPr>
                  <w:rFonts w:ascii="Sylfaen" w:eastAsiaTheme="majorEastAsia" w:hAnsi="Sylfaen" w:cs="Sylfaen"/>
                  <w:caps/>
                </w:rPr>
                <w:t>კომპანია</w:t>
              </w:r>
            </w:sdtContent>
          </w:sdt>
        </w:p>
        <w:p w:rsidR="00F66DC5" w:rsidRDefault="00F66DC5" w:rsidP="00F66DC5">
          <w:pPr>
            <w:jc w:val="center"/>
            <w:rPr>
              <w:rFonts w:ascii="Sylfaen" w:eastAsiaTheme="majorEastAsia" w:hAnsi="Sylfaen" w:cstheme="majorBidi"/>
              <w:caps/>
            </w:rPr>
          </w:pPr>
        </w:p>
        <w:p w:rsidR="00F66DC5" w:rsidRDefault="00F66DC5" w:rsidP="00F66DC5">
          <w:pPr>
            <w:jc w:val="center"/>
          </w:pPr>
        </w:p>
        <w:p w:rsidR="00F66DC5" w:rsidRDefault="00F66DC5" w:rsidP="00F66DC5">
          <w:pPr>
            <w:jc w:val="center"/>
          </w:pPr>
        </w:p>
        <w:p w:rsidR="00F66DC5" w:rsidRDefault="00F66DC5" w:rsidP="00F66DC5">
          <w:pPr>
            <w:jc w:val="center"/>
          </w:pPr>
        </w:p>
        <w:sdt>
          <w:sdtPr>
            <w:rPr>
              <w:rFonts w:ascii="Sylfaen" w:hAnsi="Sylfaen"/>
              <w:b/>
              <w:sz w:val="36"/>
              <w:szCs w:val="36"/>
              <w:lang w:val="ka-GE"/>
            </w:rPr>
            <w:alias w:val="Titl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66DC5" w:rsidRDefault="00F66DC5" w:rsidP="00F66DC5">
              <w:pPr>
                <w:jc w:val="center"/>
                <w:rPr>
                  <w:rFonts w:ascii="Sylfaen" w:hAnsi="Sylfaen"/>
                  <w:b/>
                  <w:sz w:val="36"/>
                  <w:szCs w:val="36"/>
                </w:rPr>
              </w:pPr>
              <w:r w:rsidRPr="00833ACF">
                <w:rPr>
                  <w:rFonts w:ascii="Sylfaen" w:hAnsi="Sylfaen"/>
                  <w:b/>
                  <w:sz w:val="36"/>
                  <w:szCs w:val="36"/>
                  <w:lang w:val="ka-GE"/>
                </w:rPr>
                <w:t>შრომითი ჯანმრთელობის და უსაფრთხოების წლიური ანგარიში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66DC5" w:rsidRDefault="00F66DC5" w:rsidP="00F66DC5">
              <w:pPr>
                <w:jc w:val="center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>
                <w:rPr>
                  <w:rFonts w:ascii="Sylfaen" w:eastAsiaTheme="majorEastAsia" w:hAnsi="Sylfaen" w:cstheme="majorBidi"/>
                  <w:sz w:val="44"/>
                  <w:szCs w:val="44"/>
                  <w:lang w:val="ka-GE"/>
                </w:rPr>
                <w:t>2017 წელი</w:t>
              </w:r>
            </w:p>
          </w:sdtContent>
        </w:sdt>
        <w:sdt>
          <w:sdtPr>
            <w:rPr>
              <w:rFonts w:ascii="Sylfaen" w:hAnsi="Sylfaen"/>
              <w:bCs/>
              <w:lang w:val="ka-GE"/>
            </w:rPr>
            <w:alias w:val="Auth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833ACF" w:rsidRDefault="00F66DC5" w:rsidP="00370D40">
              <w:pPr>
                <w:jc w:val="center"/>
              </w:pPr>
              <w:proofErr w:type="gramStart"/>
              <w:r>
                <w:rPr>
                  <w:rFonts w:ascii="Sylfaen" w:hAnsi="Sylfaen"/>
                  <w:bCs/>
                </w:rPr>
                <w:t>მომზადებულია</w:t>
              </w:r>
              <w:proofErr w:type="gramEnd"/>
              <w:r>
                <w:rPr>
                  <w:rFonts w:ascii="Sylfaen" w:hAnsi="Sylfaen"/>
                  <w:bCs/>
                </w:rPr>
                <w:t>: ტექნიკური დეპარტამენტის, ტექნიკური განყოფილების, შრომითი უსაფრთხოების საკითხებში უფროსი კოორდინატორის მიერ</w:t>
              </w:r>
            </w:p>
          </w:sdtContent>
        </w:sdt>
        <w:p w:rsidR="00833ACF" w:rsidRDefault="00833ACF"/>
        <w:p w:rsidR="00833ACF" w:rsidRDefault="00833ACF"/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370D40" w:rsidRDefault="00370D40">
          <w:pPr>
            <w:rPr>
              <w:rFonts w:ascii="Sylfaen" w:hAnsi="Sylfaen"/>
            </w:rPr>
          </w:pPr>
        </w:p>
        <w:p w:rsidR="00833ACF" w:rsidRPr="00370D40" w:rsidRDefault="00370D40" w:rsidP="00370D40">
          <w:pPr>
            <w:jc w:val="center"/>
            <w:rPr>
              <w:rFonts w:ascii="Sylfaen" w:hAnsi="Sylfaen"/>
            </w:rPr>
          </w:pPr>
          <w:r>
            <w:rPr>
              <w:rFonts w:ascii="Sylfaen" w:hAnsi="Sylfaen"/>
              <w:lang w:val="ka-GE"/>
            </w:rPr>
            <w:t>თბილიოსი, საქართველო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28282724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ja-JP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606426370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FF51D2" w:rsidRPr="00833ACF" w:rsidRDefault="00FF51D2" w:rsidP="00FF51D2">
              <w:pPr>
                <w:pStyle w:val="TOCHeading"/>
                <w:jc w:val="center"/>
                <w:rPr>
                  <w:rFonts w:ascii="Sylfaen" w:hAnsi="Sylfaen"/>
                  <w:lang w:val="ka-GE"/>
                </w:rPr>
              </w:pPr>
              <w:r>
                <w:rPr>
                  <w:rFonts w:ascii="Sylfaen" w:hAnsi="Sylfaen"/>
                  <w:lang w:val="ka-GE"/>
                </w:rPr>
                <w:t>სარჩევი</w:t>
              </w:r>
            </w:p>
            <w:p w:rsidR="00FF51D2" w:rsidRPr="00F011E4" w:rsidRDefault="00FF51D2" w:rsidP="00FF51D2">
              <w:pPr>
                <w:pStyle w:val="TOC1"/>
                <w:tabs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05171239" w:history="1">
                <w:r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შესავალი</w:t>
                </w:r>
                <w:r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AB5E7B">
                  <w:rPr>
                    <w:rFonts w:ascii="Sylfaen" w:hAnsi="Sylfaen"/>
                    <w:noProof/>
                    <w:webHidden/>
                    <w:lang w:val="ka-GE"/>
                  </w:rPr>
                  <w:t>3</w:t>
                </w:r>
              </w:hyperlink>
            </w:p>
            <w:p w:rsidR="00FF51D2" w:rsidRPr="00F011E4" w:rsidRDefault="00787B2D" w:rsidP="00FF51D2">
              <w:pPr>
                <w:pStyle w:val="TOC1"/>
                <w:tabs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40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თავი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1: 2017 წელს შრომითი ჯანმრთელობის და უსაფრთხოების კუთხით კომპანიაში გატარებული ღონისძიებები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AB5E7B">
                  <w:rPr>
                    <w:rFonts w:ascii="Sylfaen" w:hAnsi="Sylfaen"/>
                    <w:noProof/>
                    <w:webHidden/>
                    <w:lang w:val="ka-GE"/>
                  </w:rPr>
                  <w:t>4</w:t>
                </w:r>
              </w:hyperlink>
            </w:p>
            <w:p w:rsidR="00FF51D2" w:rsidRPr="00F011E4" w:rsidRDefault="00787B2D" w:rsidP="00FF51D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41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1.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ადმინისტრაციულ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>/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პროცედურული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>: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AB5E7B">
                  <w:rPr>
                    <w:rFonts w:ascii="Sylfaen" w:hAnsi="Sylfaen"/>
                    <w:noProof/>
                    <w:webHidden/>
                    <w:lang w:val="ka-GE"/>
                  </w:rPr>
                  <w:t>4</w:t>
                </w:r>
              </w:hyperlink>
            </w:p>
            <w:p w:rsidR="00FF51D2" w:rsidRPr="00F011E4" w:rsidRDefault="00787B2D" w:rsidP="00FF51D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42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2.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ტრენინგები/ინსტრუქტაჟები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AB5E7B">
                  <w:rPr>
                    <w:rFonts w:ascii="Sylfaen" w:hAnsi="Sylfaen"/>
                    <w:noProof/>
                    <w:webHidden/>
                    <w:lang w:val="ka-GE"/>
                  </w:rPr>
                  <w:t>5</w:t>
                </w:r>
              </w:hyperlink>
            </w:p>
            <w:p w:rsidR="00FF51D2" w:rsidRPr="00F011E4" w:rsidRDefault="00787B2D" w:rsidP="00FF51D2">
              <w:pPr>
                <w:pStyle w:val="TOC2"/>
                <w:tabs>
                  <w:tab w:val="left" w:pos="660"/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43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3.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ინფრასტრუქტურულ/ტექნოლოგიური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AB5E7B">
                  <w:rPr>
                    <w:rFonts w:ascii="Sylfaen" w:hAnsi="Sylfaen"/>
                    <w:noProof/>
                    <w:webHidden/>
                    <w:lang w:val="ka-GE"/>
                  </w:rPr>
                  <w:t>5</w:t>
                </w:r>
              </w:hyperlink>
            </w:p>
            <w:p w:rsidR="00FF51D2" w:rsidRPr="00F011E4" w:rsidRDefault="00787B2D" w:rsidP="00FF51D2">
              <w:pPr>
                <w:pStyle w:val="TOC1"/>
                <w:tabs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44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თავი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2: პოლიგონებზე და გადამტვირთ სადგურებზე 2017 წელს რეგისტრირებული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ინციდენტების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და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უბედური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შემთხევევბის/სხეულის დაზიანების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წლიური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ანგარიში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AB5E7B">
                  <w:rPr>
                    <w:rFonts w:ascii="Sylfaen" w:hAnsi="Sylfaen"/>
                    <w:noProof/>
                    <w:webHidden/>
                    <w:lang w:val="ka-GE"/>
                  </w:rPr>
                  <w:t>6</w:t>
                </w:r>
              </w:hyperlink>
            </w:p>
            <w:p w:rsidR="00FF51D2" w:rsidRPr="00F011E4" w:rsidRDefault="00787B2D" w:rsidP="00FF51D2">
              <w:pPr>
                <w:pStyle w:val="TOC1"/>
                <w:tabs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45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თავი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3: 2017 წელს შრომითი ჯანმრთელობის და უსაფრთხოების რისკების შეფასების შედეგებზე დაყრდნობით რეკომენდირებული ღონისძიებები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295203">
                  <w:rPr>
                    <w:rFonts w:ascii="Sylfaen" w:hAnsi="Sylfaen"/>
                    <w:noProof/>
                    <w:webHidden/>
                    <w:lang w:val="ka-GE"/>
                  </w:rPr>
                  <w:t>9</w:t>
                </w:r>
              </w:hyperlink>
            </w:p>
            <w:p w:rsidR="00FF51D2" w:rsidRPr="00F011E4" w:rsidRDefault="00787B2D" w:rsidP="00FF51D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="Sylfaen" w:hAnsi="Sylfaen"/>
                  <w:noProof/>
                  <w:lang w:val="ka-GE"/>
                </w:rPr>
              </w:pPr>
              <w:hyperlink w:anchor="_Toc505171246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3.1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რეკომენდირებული ინფასტრუქტურულ/ტექნოლოგიური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ღონისძიებები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პოლიგონების</w:t>
                </w:r>
                <w:r w:rsidR="00FF51D2" w:rsidRPr="00F011E4">
                  <w:rPr>
                    <w:rStyle w:val="Hyperlink"/>
                    <w:rFonts w:ascii="Sylfaen" w:hAnsi="Sylfaen"/>
                    <w:noProof/>
                    <w:lang w:val="ka-GE"/>
                  </w:rPr>
                  <w:t xml:space="preserve"> და გადამტვირთი სადგურების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მიხედვით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DE18C9">
                  <w:rPr>
                    <w:rFonts w:ascii="Sylfaen" w:hAnsi="Sylfaen"/>
                    <w:noProof/>
                    <w:webHidden/>
                    <w:lang w:val="ka-GE"/>
                  </w:rPr>
                  <w:t>9</w:t>
                </w:r>
              </w:hyperlink>
            </w:p>
            <w:p w:rsidR="00FF51D2" w:rsidRPr="00F011E4" w:rsidRDefault="00FF51D2" w:rsidP="00FF51D2">
              <w:pPr>
                <w:ind w:left="450"/>
                <w:rPr>
                  <w:rFonts w:ascii="Sylfaen" w:hAnsi="Sylfaen"/>
                  <w:webHidden/>
                  <w:lang w:val="ka-GE"/>
                </w:rPr>
              </w:pPr>
              <w:r w:rsidRPr="00F011E4">
                <w:rPr>
                  <w:rFonts w:ascii="Sylfaen" w:hAnsi="Sylfaen"/>
                  <w:webHidden/>
                  <w:lang w:val="ka-GE"/>
                </w:rPr>
                <w:t>3.</w:t>
              </w:r>
              <w:r w:rsidR="00C22B85">
                <w:rPr>
                  <w:rFonts w:ascii="Sylfaen" w:hAnsi="Sylfaen"/>
                  <w:webHidden/>
                  <w:lang w:val="ka-GE"/>
                </w:rPr>
                <w:t>1</w:t>
              </w:r>
              <w:r w:rsidRPr="00F011E4">
                <w:rPr>
                  <w:rFonts w:ascii="Sylfaen" w:hAnsi="Sylfaen"/>
                  <w:webHidden/>
                  <w:lang w:val="ka-GE"/>
                </w:rPr>
                <w:t xml:space="preserve">.1        </w:t>
              </w:r>
              <w:r w:rsidRPr="00F011E4">
                <w:rPr>
                  <w:rFonts w:ascii="Sylfaen" w:hAnsi="Sylfaen"/>
                  <w:lang w:val="ka-GE"/>
                </w:rPr>
                <w:t>რუსთავის მყარი საყოფაცხოვრებო გადანაყრების პოლიგონი..............................</w:t>
              </w:r>
              <w:r w:rsidRPr="00F011E4">
                <w:rPr>
                  <w:rFonts w:ascii="Sylfaen" w:hAnsi="Sylfaen"/>
                  <w:webHidden/>
                  <w:lang w:val="ka-GE"/>
                </w:rPr>
                <w:t>1</w:t>
              </w:r>
              <w:r w:rsidR="00B76ECE">
                <w:rPr>
                  <w:rFonts w:ascii="Sylfaen" w:hAnsi="Sylfaen"/>
                  <w:webHidden/>
                  <w:lang w:val="ka-GE"/>
                </w:rPr>
                <w:t>0</w:t>
              </w:r>
            </w:p>
            <w:p w:rsidR="00FF51D2" w:rsidRPr="00F011E4" w:rsidRDefault="00FF51D2" w:rsidP="00FF51D2">
              <w:pPr>
                <w:ind w:firstLine="450"/>
                <w:rPr>
                  <w:rFonts w:ascii="Sylfaen" w:hAnsi="Sylfaen"/>
                  <w:webHidden/>
                  <w:lang w:val="ka-GE"/>
                </w:rPr>
              </w:pPr>
              <w:r w:rsidRPr="00F011E4">
                <w:rPr>
                  <w:rFonts w:ascii="Sylfaen" w:hAnsi="Sylfaen"/>
                  <w:webHidden/>
                  <w:lang w:val="ka-GE"/>
                </w:rPr>
                <w:t>3.</w:t>
              </w:r>
              <w:r w:rsidR="00C22B85">
                <w:rPr>
                  <w:rFonts w:ascii="Sylfaen" w:hAnsi="Sylfaen"/>
                  <w:webHidden/>
                  <w:lang w:val="ka-GE"/>
                </w:rPr>
                <w:t>1</w:t>
              </w:r>
              <w:r w:rsidRPr="00F011E4">
                <w:rPr>
                  <w:rFonts w:ascii="Sylfaen" w:hAnsi="Sylfaen"/>
                  <w:webHidden/>
                  <w:lang w:val="ka-GE"/>
                </w:rPr>
                <w:t>.</w:t>
              </w:r>
              <w:r w:rsidR="00C22B85">
                <w:rPr>
                  <w:rFonts w:ascii="Sylfaen" w:hAnsi="Sylfaen"/>
                  <w:webHidden/>
                  <w:lang w:val="ka-GE"/>
                </w:rPr>
                <w:t>2</w:t>
              </w:r>
              <w:r w:rsidRPr="00F011E4">
                <w:rPr>
                  <w:rFonts w:ascii="Sylfaen" w:hAnsi="Sylfaen"/>
                  <w:webHidden/>
                  <w:lang w:val="ka-GE"/>
                </w:rPr>
                <w:t xml:space="preserve">        </w:t>
              </w:r>
              <w:r w:rsidRPr="00F011E4">
                <w:rPr>
                  <w:rFonts w:ascii="Sylfaen" w:hAnsi="Sylfaen"/>
                  <w:lang w:val="ka-GE"/>
                </w:rPr>
                <w:t>ხაშურის მყარი საყოფაცხოვრებო გადანაყრების პოლიგონი</w:t>
              </w:r>
              <w:r w:rsidRPr="00F011E4">
                <w:rPr>
                  <w:rFonts w:ascii="Sylfaen" w:hAnsi="Sylfaen"/>
                  <w:webHidden/>
                  <w:lang w:val="ka-GE"/>
                </w:rPr>
                <w:t>..................................</w:t>
              </w:r>
              <w:r w:rsidR="00B76ECE">
                <w:rPr>
                  <w:rFonts w:ascii="Sylfaen" w:hAnsi="Sylfaen"/>
                  <w:webHidden/>
                  <w:lang w:val="ka-GE"/>
                </w:rPr>
                <w:t>1</w:t>
              </w:r>
              <w:r w:rsidR="005A56D3" w:rsidRPr="00F011E4">
                <w:rPr>
                  <w:rFonts w:ascii="Sylfaen" w:hAnsi="Sylfaen"/>
                  <w:webHidden/>
                  <w:lang w:val="ka-GE"/>
                </w:rPr>
                <w:t>1</w:t>
              </w:r>
            </w:p>
            <w:p w:rsidR="00FF51D2" w:rsidRPr="00F011E4" w:rsidRDefault="00FF51D2" w:rsidP="00FF51D2">
              <w:pPr>
                <w:ind w:firstLine="450"/>
                <w:rPr>
                  <w:rFonts w:ascii="Sylfaen" w:hAnsi="Sylfaen"/>
                  <w:webHidden/>
                  <w:lang w:val="ka-GE"/>
                </w:rPr>
              </w:pPr>
              <w:r w:rsidRPr="00F011E4">
                <w:rPr>
                  <w:rFonts w:ascii="Sylfaen" w:hAnsi="Sylfaen"/>
                  <w:webHidden/>
                  <w:lang w:val="ka-GE"/>
                </w:rPr>
                <w:t>3.</w:t>
              </w:r>
              <w:r w:rsidR="00C22B85">
                <w:rPr>
                  <w:rFonts w:ascii="Sylfaen" w:hAnsi="Sylfaen"/>
                  <w:webHidden/>
                  <w:lang w:val="ka-GE"/>
                </w:rPr>
                <w:t>1</w:t>
              </w:r>
              <w:r w:rsidRPr="00F011E4">
                <w:rPr>
                  <w:rFonts w:ascii="Sylfaen" w:hAnsi="Sylfaen"/>
                  <w:webHidden/>
                  <w:lang w:val="ka-GE"/>
                </w:rPr>
                <w:t>.</w:t>
              </w:r>
              <w:r w:rsidR="00C22B85">
                <w:rPr>
                  <w:rFonts w:ascii="Sylfaen" w:hAnsi="Sylfaen"/>
                  <w:webHidden/>
                  <w:lang w:val="ka-GE"/>
                </w:rPr>
                <w:t>3</w:t>
              </w:r>
              <w:r w:rsidRPr="00F011E4">
                <w:rPr>
                  <w:rFonts w:ascii="Sylfaen" w:hAnsi="Sylfaen"/>
                  <w:webHidden/>
                  <w:lang w:val="ka-GE"/>
                </w:rPr>
                <w:t xml:space="preserve">        </w:t>
              </w:r>
              <w:r w:rsidRPr="00F011E4">
                <w:rPr>
                  <w:rFonts w:ascii="Sylfaen" w:hAnsi="Sylfaen"/>
                  <w:lang w:val="ka-GE"/>
                </w:rPr>
                <w:t>ნინოწმინდის მყარი საყოფაცხოვრებო გადანაყრების პოლიგონი................</w:t>
              </w:r>
              <w:r w:rsidRPr="00F011E4">
                <w:rPr>
                  <w:rFonts w:ascii="Sylfaen" w:hAnsi="Sylfaen"/>
                  <w:webHidden/>
                  <w:lang w:val="ka-GE"/>
                </w:rPr>
                <w:t>.........</w:t>
              </w:r>
              <w:r w:rsidR="00B76ECE">
                <w:rPr>
                  <w:rFonts w:ascii="Sylfaen" w:hAnsi="Sylfaen"/>
                  <w:webHidden/>
                  <w:lang w:val="ka-GE"/>
                </w:rPr>
                <w:t>1</w:t>
              </w:r>
              <w:r w:rsidR="005A56D3" w:rsidRPr="00F011E4">
                <w:rPr>
                  <w:rFonts w:ascii="Sylfaen" w:hAnsi="Sylfaen"/>
                  <w:webHidden/>
                  <w:lang w:val="ka-GE"/>
                </w:rPr>
                <w:t>2</w:t>
              </w:r>
            </w:p>
            <w:p w:rsidR="00FF51D2" w:rsidRPr="00F011E4" w:rsidRDefault="00FF51D2" w:rsidP="00FF51D2">
              <w:pPr>
                <w:ind w:firstLine="450"/>
                <w:rPr>
                  <w:rFonts w:ascii="Sylfaen" w:hAnsi="Sylfaen"/>
                  <w:webHidden/>
                  <w:lang w:val="ka-GE"/>
                </w:rPr>
              </w:pPr>
              <w:r w:rsidRPr="00F011E4">
                <w:rPr>
                  <w:rFonts w:ascii="Sylfaen" w:hAnsi="Sylfaen"/>
                  <w:webHidden/>
                  <w:lang w:val="ka-GE"/>
                </w:rPr>
                <w:t>3.</w:t>
              </w:r>
              <w:r w:rsidR="00C22B85">
                <w:rPr>
                  <w:rFonts w:ascii="Sylfaen" w:hAnsi="Sylfaen"/>
                  <w:webHidden/>
                  <w:lang w:val="ka-GE"/>
                </w:rPr>
                <w:t>1</w:t>
              </w:r>
              <w:r w:rsidRPr="00F011E4">
                <w:rPr>
                  <w:rFonts w:ascii="Sylfaen" w:hAnsi="Sylfaen"/>
                  <w:webHidden/>
                  <w:lang w:val="ka-GE"/>
                </w:rPr>
                <w:t xml:space="preserve">.4         </w:t>
              </w:r>
              <w:r w:rsidRPr="00F011E4">
                <w:rPr>
                  <w:rFonts w:ascii="Sylfaen" w:hAnsi="Sylfaen"/>
                  <w:lang w:val="ka-GE"/>
                </w:rPr>
                <w:t>ბორჯომ</w:t>
              </w:r>
              <w:r w:rsidR="00BD77A6" w:rsidRPr="00F011E4">
                <w:rPr>
                  <w:rStyle w:val="Hyperlink"/>
                  <w:rFonts w:ascii="Sylfaen" w:hAnsi="Sylfaen"/>
                  <w:color w:val="auto"/>
                  <w:u w:val="none"/>
                  <w:lang w:val="ka-GE"/>
                </w:rPr>
                <w:t>ის გადამტვირთი სადგური</w:t>
              </w:r>
              <w:r w:rsidRPr="00F011E4">
                <w:rPr>
                  <w:rFonts w:ascii="Sylfaen" w:hAnsi="Sylfaen"/>
                  <w:webHidden/>
                  <w:lang w:val="ka-GE"/>
                </w:rPr>
                <w:t>...........................................................................</w:t>
              </w:r>
              <w:r w:rsidR="00B76ECE">
                <w:rPr>
                  <w:rFonts w:ascii="Sylfaen" w:hAnsi="Sylfaen"/>
                  <w:webHidden/>
                  <w:lang w:val="ka-GE"/>
                </w:rPr>
                <w:t>14</w:t>
              </w:r>
            </w:p>
            <w:p w:rsidR="00FF51D2" w:rsidRPr="00F011E4" w:rsidRDefault="00787B2D" w:rsidP="00FF51D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51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3.</w:t>
                </w:r>
                <w:r w:rsidR="00C22B85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2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რეკომენდირებული პროცედურულ/ადმინისტრაციული ღონისძიებები ყველა ობიექტისთვის.........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CA7C21">
                  <w:rPr>
                    <w:rFonts w:ascii="Sylfaen" w:hAnsi="Sylfaen"/>
                    <w:noProof/>
                    <w:webHidden/>
                    <w:lang w:val="ka-GE"/>
                  </w:rPr>
                  <w:t>15</w:t>
                </w:r>
              </w:hyperlink>
            </w:p>
            <w:p w:rsidR="00FF51D2" w:rsidRPr="00F011E4" w:rsidRDefault="00787B2D" w:rsidP="00FF51D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ascii="Sylfaen" w:eastAsiaTheme="minorEastAsia" w:hAnsi="Sylfaen"/>
                  <w:noProof/>
                </w:rPr>
              </w:pPr>
              <w:hyperlink w:anchor="_Toc505171252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3.</w:t>
                </w:r>
                <w:r w:rsidR="00C22B85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3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პერსონალური დამცავი აღჭურვილობა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</w:rPr>
                  <w:t xml:space="preserve">, </w:t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ხანძარსაწინააღმდეგო და პირველადი სამედიცინო დახმარების     აღჭყრვილობა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CA7C21">
                  <w:rPr>
                    <w:rFonts w:ascii="Sylfaen" w:hAnsi="Sylfaen"/>
                    <w:noProof/>
                    <w:webHidden/>
                    <w:lang w:val="ka-GE"/>
                  </w:rPr>
                  <w:t>16</w:t>
                </w:r>
              </w:hyperlink>
            </w:p>
            <w:p w:rsidR="00FF51D2" w:rsidRDefault="00787B2D" w:rsidP="00FF51D2">
              <w:pPr>
                <w:pStyle w:val="TOC2"/>
                <w:tabs>
                  <w:tab w:val="left" w:pos="880"/>
                  <w:tab w:val="right" w:leader="dot" w:pos="9350"/>
                </w:tabs>
                <w:rPr>
                  <w:rFonts w:eastAsiaTheme="minorEastAsia"/>
                  <w:noProof/>
                </w:rPr>
              </w:pPr>
              <w:hyperlink w:anchor="_Toc505171253" w:history="1"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3.</w:t>
                </w:r>
                <w:r w:rsidR="00C22B85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4</w:t>
                </w:r>
                <w:r w:rsidR="00FF51D2" w:rsidRPr="00F011E4">
                  <w:rPr>
                    <w:rFonts w:ascii="Sylfaen" w:eastAsiaTheme="minorEastAsia" w:hAnsi="Sylfaen"/>
                    <w:noProof/>
                  </w:rPr>
                  <w:tab/>
                </w:r>
                <w:r w:rsidR="00FF51D2" w:rsidRPr="00F011E4">
                  <w:rPr>
                    <w:rStyle w:val="Hyperlink"/>
                    <w:rFonts w:ascii="Sylfaen" w:hAnsi="Sylfaen" w:cs="Sylfaen"/>
                    <w:noProof/>
                    <w:lang w:val="ka-GE"/>
                  </w:rPr>
                  <w:t>ტრენინგები/ინსტრუქტაჟები ყველა პოლიგონის და გადამტვირთი სადგურის თანამშრომლისთვის</w:t>
                </w:r>
                <w:r w:rsidR="00FF51D2" w:rsidRPr="00F011E4">
                  <w:rPr>
                    <w:rFonts w:ascii="Sylfaen" w:hAnsi="Sylfaen"/>
                    <w:noProof/>
                    <w:webHidden/>
                  </w:rPr>
                  <w:tab/>
                </w:r>
                <w:r w:rsidR="00FF51D2" w:rsidRPr="00F011E4">
                  <w:rPr>
                    <w:rFonts w:ascii="Sylfaen" w:hAnsi="Sylfaen"/>
                    <w:noProof/>
                    <w:webHidden/>
                    <w:lang w:val="ka-GE"/>
                  </w:rPr>
                  <w:t>........</w:t>
                </w:r>
                <w:r w:rsidR="00CA7C21">
                  <w:rPr>
                    <w:rFonts w:ascii="Sylfaen" w:hAnsi="Sylfaen"/>
                    <w:noProof/>
                    <w:webHidden/>
                    <w:lang w:val="ka-GE"/>
                  </w:rPr>
                  <w:t>17</w:t>
                </w:r>
              </w:hyperlink>
            </w:p>
            <w:p w:rsidR="00FF51D2" w:rsidRDefault="00FF51D2" w:rsidP="00FF51D2">
              <w:pPr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833ACF" w:rsidRDefault="00787B2D" w:rsidP="00FF51D2">
          <w:pPr>
            <w:pStyle w:val="TOCHeading"/>
            <w:jc w:val="center"/>
          </w:pPr>
        </w:p>
      </w:sdtContent>
    </w:sdt>
    <w:p w:rsidR="00833ACF" w:rsidRDefault="00833ACF">
      <w:pPr>
        <w:rPr>
          <w:rFonts w:ascii="Sylfaen" w:hAnsi="Sylfaen"/>
          <w:lang w:val="ka-GE"/>
        </w:rPr>
      </w:pPr>
    </w:p>
    <w:p w:rsidR="00833ACF" w:rsidRDefault="00833ACF">
      <w:pPr>
        <w:rPr>
          <w:rFonts w:ascii="Sylfaen" w:hAnsi="Sylfaen"/>
          <w:lang w:val="ka-GE"/>
        </w:rPr>
      </w:pPr>
    </w:p>
    <w:p w:rsidR="00833ACF" w:rsidRDefault="00833ACF">
      <w:pPr>
        <w:rPr>
          <w:rFonts w:ascii="Sylfaen" w:hAnsi="Sylfaen"/>
          <w:lang w:val="ka-GE"/>
        </w:rPr>
      </w:pPr>
    </w:p>
    <w:p w:rsidR="00833ACF" w:rsidRDefault="00833ACF">
      <w:pPr>
        <w:rPr>
          <w:rFonts w:ascii="Sylfaen" w:hAnsi="Sylfaen"/>
          <w:lang w:val="ka-GE"/>
        </w:rPr>
      </w:pPr>
    </w:p>
    <w:p w:rsidR="00833ACF" w:rsidRDefault="00833ACF">
      <w:pPr>
        <w:rPr>
          <w:rFonts w:ascii="Sylfaen" w:hAnsi="Sylfaen"/>
          <w:lang w:val="ka-GE"/>
        </w:rPr>
      </w:pPr>
    </w:p>
    <w:p w:rsidR="00AF72D3" w:rsidRDefault="00AF72D3" w:rsidP="00833ACF">
      <w:pPr>
        <w:pStyle w:val="Heading1"/>
        <w:rPr>
          <w:rFonts w:ascii="Sylfaen" w:hAnsi="Sylfaen" w:cs="Sylfaen"/>
          <w:lang w:val="ka-GE"/>
        </w:rPr>
      </w:pPr>
      <w:bookmarkStart w:id="0" w:name="_Toc505171239"/>
    </w:p>
    <w:p w:rsidR="00AF72D3" w:rsidRDefault="00AF72D3" w:rsidP="00833ACF">
      <w:pPr>
        <w:pStyle w:val="Heading1"/>
        <w:rPr>
          <w:rFonts w:ascii="Sylfaen" w:hAnsi="Sylfaen" w:cs="Sylfaen"/>
          <w:lang w:val="ka-GE"/>
        </w:rPr>
      </w:pPr>
    </w:p>
    <w:p w:rsidR="00F821AE" w:rsidRDefault="00F821AE" w:rsidP="00833ACF">
      <w:pPr>
        <w:pStyle w:val="Heading1"/>
        <w:rPr>
          <w:rFonts w:ascii="Sylfaen" w:hAnsi="Sylfaen" w:cs="Sylfaen"/>
        </w:rPr>
      </w:pPr>
    </w:p>
    <w:p w:rsidR="007C6C78" w:rsidRDefault="00413CE0" w:rsidP="00833ACF">
      <w:pPr>
        <w:pStyle w:val="Heading1"/>
        <w:rPr>
          <w:lang w:val="ka-GE"/>
        </w:rPr>
      </w:pPr>
      <w:r>
        <w:rPr>
          <w:rFonts w:ascii="Sylfaen" w:hAnsi="Sylfaen" w:cs="Sylfaen"/>
          <w:lang w:val="ka-GE"/>
        </w:rPr>
        <w:t>შესავალი</w:t>
      </w:r>
      <w:bookmarkEnd w:id="0"/>
    </w:p>
    <w:p w:rsidR="00413CE0" w:rsidRDefault="00413CE0" w:rsidP="006216B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წინამდებარე ანგარიში </w:t>
      </w:r>
      <w:r w:rsidR="00125664">
        <w:rPr>
          <w:rFonts w:ascii="Sylfaen" w:hAnsi="Sylfaen"/>
          <w:lang w:val="ka-GE"/>
        </w:rPr>
        <w:t xml:space="preserve">ეხება </w:t>
      </w:r>
      <w:r w:rsidR="00C4733C">
        <w:rPr>
          <w:rFonts w:ascii="Sylfaen" w:hAnsi="Sylfaen"/>
          <w:lang w:val="ka-GE"/>
        </w:rPr>
        <w:t xml:space="preserve">შპს </w:t>
      </w:r>
      <w:r>
        <w:rPr>
          <w:rFonts w:ascii="Sylfaen" w:hAnsi="Sylfaen"/>
          <w:lang w:val="ka-GE"/>
        </w:rPr>
        <w:t>„საქართველოს მყარი ნარჩენები</w:t>
      </w:r>
      <w:r w:rsidR="00C4733C">
        <w:rPr>
          <w:rFonts w:ascii="Sylfaen" w:hAnsi="Sylfaen"/>
          <w:lang w:val="ka-GE"/>
        </w:rPr>
        <w:t>ს მართვის</w:t>
      </w:r>
      <w:r w:rsidR="000045D8">
        <w:rPr>
          <w:rFonts w:ascii="Sylfaen" w:hAnsi="Sylfaen"/>
          <w:lang w:val="ka-GE"/>
        </w:rPr>
        <w:t xml:space="preserve"> კომპანია</w:t>
      </w:r>
      <w:r>
        <w:rPr>
          <w:rFonts w:ascii="Sylfaen" w:hAnsi="Sylfaen"/>
          <w:lang w:val="ka-GE"/>
        </w:rPr>
        <w:t xml:space="preserve">“-ს მიერ შრომითი </w:t>
      </w:r>
      <w:r w:rsidR="006216B8">
        <w:rPr>
          <w:rFonts w:ascii="Sylfaen" w:hAnsi="Sylfaen"/>
          <w:lang w:val="ka-GE"/>
        </w:rPr>
        <w:t>ჯანმრთელობ</w:t>
      </w:r>
      <w:r w:rsidR="00FC5D0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და უსაფრთხოების კუთხით 2017 წელს </w:t>
      </w:r>
      <w:r w:rsidR="00125664">
        <w:rPr>
          <w:rFonts w:ascii="Sylfaen" w:hAnsi="Sylfaen"/>
          <w:lang w:val="ka-GE"/>
        </w:rPr>
        <w:t xml:space="preserve">კომპანიაში </w:t>
      </w:r>
      <w:r>
        <w:rPr>
          <w:rFonts w:ascii="Sylfaen" w:hAnsi="Sylfaen"/>
          <w:lang w:val="ka-GE"/>
        </w:rPr>
        <w:t xml:space="preserve">ჩატარებულ სამუშაოებს და </w:t>
      </w:r>
      <w:r w:rsidR="006216B8">
        <w:rPr>
          <w:rFonts w:ascii="Sylfaen" w:hAnsi="Sylfaen"/>
          <w:lang w:val="ka-GE"/>
        </w:rPr>
        <w:t xml:space="preserve">მიღებულ </w:t>
      </w:r>
      <w:r>
        <w:rPr>
          <w:rFonts w:ascii="Sylfaen" w:hAnsi="Sylfaen"/>
          <w:lang w:val="ka-GE"/>
        </w:rPr>
        <w:t>შედეგებს</w:t>
      </w:r>
      <w:r w:rsidR="00125664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აგრეთვე </w:t>
      </w:r>
      <w:r w:rsidR="006216B8">
        <w:rPr>
          <w:rFonts w:ascii="Sylfaen" w:hAnsi="Sylfaen"/>
          <w:lang w:val="ka-GE"/>
        </w:rPr>
        <w:t xml:space="preserve">მოცემულია რეკომენდაციები ამ </w:t>
      </w:r>
      <w:r>
        <w:rPr>
          <w:rFonts w:ascii="Sylfaen" w:hAnsi="Sylfaen"/>
          <w:lang w:val="ka-GE"/>
        </w:rPr>
        <w:t xml:space="preserve">კუთხით გასატარებელი </w:t>
      </w:r>
      <w:r w:rsidR="006216B8">
        <w:rPr>
          <w:rFonts w:ascii="Sylfaen" w:hAnsi="Sylfaen"/>
          <w:lang w:val="ka-GE"/>
        </w:rPr>
        <w:t>ინფრასტრუქტურულ</w:t>
      </w:r>
      <w:r w:rsidR="00125664">
        <w:rPr>
          <w:rFonts w:ascii="Sylfaen" w:hAnsi="Sylfaen"/>
          <w:lang w:val="ka-GE"/>
        </w:rPr>
        <w:t>-</w:t>
      </w:r>
      <w:r w:rsidR="006216B8">
        <w:rPr>
          <w:rFonts w:ascii="Sylfaen" w:hAnsi="Sylfaen"/>
          <w:lang w:val="ka-GE"/>
        </w:rPr>
        <w:t>ტექნოლოგიური და ადმინისტრაციულ</w:t>
      </w:r>
      <w:r w:rsidR="00125664">
        <w:rPr>
          <w:rFonts w:ascii="Sylfaen" w:hAnsi="Sylfaen"/>
          <w:lang w:val="ka-GE"/>
        </w:rPr>
        <w:t>-</w:t>
      </w:r>
      <w:r w:rsidR="006216B8">
        <w:rPr>
          <w:rFonts w:ascii="Sylfaen" w:hAnsi="Sylfaen"/>
          <w:lang w:val="ka-GE"/>
        </w:rPr>
        <w:t xml:space="preserve">პროცედურული </w:t>
      </w:r>
      <w:r>
        <w:rPr>
          <w:rFonts w:ascii="Sylfaen" w:hAnsi="Sylfaen"/>
          <w:lang w:val="ka-GE"/>
        </w:rPr>
        <w:t>ღონისძიებებ</w:t>
      </w:r>
      <w:r w:rsidR="00FC5D0E">
        <w:rPr>
          <w:rFonts w:ascii="Sylfaen" w:hAnsi="Sylfaen"/>
          <w:lang w:val="ka-GE"/>
        </w:rPr>
        <w:t>ის შესახებ</w:t>
      </w:r>
      <w:r w:rsidR="00125664">
        <w:rPr>
          <w:rFonts w:ascii="Sylfaen" w:hAnsi="Sylfaen"/>
          <w:lang w:val="ka-GE"/>
        </w:rPr>
        <w:t xml:space="preserve"> </w:t>
      </w:r>
      <w:r w:rsidR="006216B8">
        <w:rPr>
          <w:rFonts w:ascii="Sylfaen" w:hAnsi="Sylfaen"/>
          <w:lang w:val="ka-GE"/>
        </w:rPr>
        <w:t>კონკრეტული პოლიგონების მიხედვით და ზოგადად კომპანიის მმართველობაში არსებული ყველა ობიექტისთვის</w:t>
      </w:r>
      <w:r>
        <w:rPr>
          <w:rFonts w:ascii="Sylfaen" w:hAnsi="Sylfaen"/>
          <w:lang w:val="ka-GE"/>
        </w:rPr>
        <w:t>.</w:t>
      </w:r>
    </w:p>
    <w:p w:rsidR="00DA3C50" w:rsidRDefault="006216B8">
      <w:pPr>
        <w:rPr>
          <w:rFonts w:ascii="Sylfaen" w:hAnsi="Sylfaen"/>
          <w:highlight w:val="yellow"/>
          <w:lang w:val="ka-GE"/>
        </w:rPr>
      </w:pPr>
      <w:r w:rsidRPr="006216B8">
        <w:rPr>
          <w:rFonts w:ascii="Sylfaen" w:hAnsi="Sylfaen"/>
          <w:lang w:val="ka-GE"/>
        </w:rPr>
        <w:t>ანგარიშის სტრუქტურა შემდეგნაირად არის ორგანიზებული:</w:t>
      </w:r>
    </w:p>
    <w:p w:rsidR="00DA3C50" w:rsidRPr="004557FD" w:rsidRDefault="00413CE0" w:rsidP="0017177D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4557FD">
        <w:rPr>
          <w:rFonts w:ascii="Sylfaen" w:hAnsi="Sylfaen" w:cs="Sylfaen"/>
          <w:lang w:val="ka-GE"/>
        </w:rPr>
        <w:t>პირველ</w:t>
      </w:r>
      <w:r w:rsidR="00C4733C">
        <w:rPr>
          <w:rFonts w:ascii="Sylfaen" w:hAnsi="Sylfaen" w:cs="Sylfaen"/>
          <w:lang w:val="ka-GE"/>
        </w:rPr>
        <w:t>ი</w:t>
      </w:r>
      <w:r w:rsidRPr="004557FD">
        <w:rPr>
          <w:rFonts w:ascii="Sylfaen" w:hAnsi="Sylfaen"/>
          <w:lang w:val="ka-GE"/>
        </w:rPr>
        <w:t xml:space="preserve"> თავი ეხება 2017 წელს </w:t>
      </w:r>
      <w:r w:rsidR="00630305" w:rsidRPr="004557FD">
        <w:rPr>
          <w:rFonts w:ascii="Sylfaen" w:hAnsi="Sylfaen"/>
          <w:lang w:val="ka-GE"/>
        </w:rPr>
        <w:t xml:space="preserve">შრომითი ჯანმრთელობის და უსაფრთხოების </w:t>
      </w:r>
      <w:r w:rsidR="0098199D" w:rsidRPr="004557FD">
        <w:rPr>
          <w:rFonts w:ascii="Sylfaen" w:hAnsi="Sylfaen"/>
          <w:lang w:val="ka-GE"/>
        </w:rPr>
        <w:t xml:space="preserve">კუთხით </w:t>
      </w:r>
      <w:r w:rsidR="00886D14" w:rsidRPr="004557FD">
        <w:rPr>
          <w:rFonts w:ascii="Sylfaen" w:hAnsi="Sylfaen"/>
          <w:lang w:val="ka-GE"/>
        </w:rPr>
        <w:t xml:space="preserve">კომპანიაში </w:t>
      </w:r>
      <w:r w:rsidR="0098199D" w:rsidRPr="004557FD">
        <w:rPr>
          <w:rFonts w:ascii="Sylfaen" w:hAnsi="Sylfaen"/>
          <w:lang w:val="ka-GE"/>
        </w:rPr>
        <w:t>გატარებულ ღონისძიებებ</w:t>
      </w:r>
      <w:r w:rsidR="0017177D" w:rsidRPr="004557FD">
        <w:rPr>
          <w:rFonts w:ascii="Sylfaen" w:hAnsi="Sylfaen"/>
          <w:lang w:val="ka-GE"/>
        </w:rPr>
        <w:t>ს</w:t>
      </w:r>
      <w:r w:rsidR="00DA3C50" w:rsidRPr="004557FD">
        <w:rPr>
          <w:rFonts w:ascii="Sylfaen" w:hAnsi="Sylfaen"/>
          <w:lang w:val="ka-GE"/>
        </w:rPr>
        <w:t>.</w:t>
      </w:r>
    </w:p>
    <w:p w:rsidR="005F71C1" w:rsidRPr="004557FD" w:rsidRDefault="00DD09BF" w:rsidP="0017177D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4557FD">
        <w:rPr>
          <w:rFonts w:ascii="Sylfaen" w:hAnsi="Sylfaen"/>
          <w:lang w:val="ka-GE"/>
        </w:rPr>
        <w:t>მეორე თავ</w:t>
      </w:r>
      <w:r w:rsidR="00DA3C50" w:rsidRPr="004557FD">
        <w:rPr>
          <w:rFonts w:ascii="Sylfaen" w:hAnsi="Sylfaen"/>
          <w:lang w:val="ka-GE"/>
        </w:rPr>
        <w:t>ში წარმოდგენილია ინფორმაცია</w:t>
      </w:r>
      <w:r w:rsidRPr="004557FD">
        <w:rPr>
          <w:rFonts w:ascii="Sylfaen" w:hAnsi="Sylfaen"/>
          <w:lang w:val="ka-GE"/>
        </w:rPr>
        <w:t xml:space="preserve"> </w:t>
      </w:r>
      <w:r w:rsidR="004557FD" w:rsidRPr="004557FD">
        <w:rPr>
          <w:rFonts w:ascii="Sylfaen" w:hAnsi="Sylfaen"/>
          <w:lang w:val="ka-GE"/>
        </w:rPr>
        <w:t xml:space="preserve">პოლიგონებზე </w:t>
      </w:r>
      <w:r w:rsidR="00FC5D0E">
        <w:rPr>
          <w:rFonts w:ascii="Sylfaen" w:hAnsi="Sylfaen"/>
          <w:lang w:val="ka-GE"/>
        </w:rPr>
        <w:t xml:space="preserve">და გადამტვირთ სადგურებზე </w:t>
      </w:r>
      <w:r w:rsidR="00DA3C50" w:rsidRPr="004557FD">
        <w:rPr>
          <w:rFonts w:ascii="Sylfaen" w:hAnsi="Sylfaen"/>
          <w:lang w:val="ka-GE"/>
        </w:rPr>
        <w:t xml:space="preserve">შრომითი ჯანმრთელობის და უსაფრთხოების კუთხით 2017 წელს რეგისტრირებული </w:t>
      </w:r>
      <w:r w:rsidRPr="004557FD">
        <w:rPr>
          <w:rFonts w:ascii="Sylfaen" w:hAnsi="Sylfaen"/>
          <w:lang w:val="ka-GE"/>
        </w:rPr>
        <w:t>ინციდენტების და უბედური შემთხევევბის</w:t>
      </w:r>
      <w:r w:rsidR="00DA3C50" w:rsidRPr="004557FD">
        <w:rPr>
          <w:rFonts w:ascii="Sylfaen" w:hAnsi="Sylfaen"/>
          <w:lang w:val="ka-GE"/>
        </w:rPr>
        <w:t>/სხეულის დაზიანებების შესახებ</w:t>
      </w:r>
      <w:r w:rsidRPr="004557FD">
        <w:rPr>
          <w:rFonts w:ascii="Sylfaen" w:hAnsi="Sylfaen"/>
          <w:lang w:val="ka-GE"/>
        </w:rPr>
        <w:t xml:space="preserve"> </w:t>
      </w:r>
      <w:r w:rsidR="00DA3C50" w:rsidRPr="004557FD">
        <w:rPr>
          <w:rFonts w:ascii="Sylfaen" w:hAnsi="Sylfaen"/>
          <w:lang w:val="ka-GE"/>
        </w:rPr>
        <w:t xml:space="preserve">რეგიონების </w:t>
      </w:r>
      <w:r w:rsidRPr="004557FD">
        <w:rPr>
          <w:rFonts w:ascii="Sylfaen" w:hAnsi="Sylfaen"/>
          <w:lang w:val="ka-GE"/>
        </w:rPr>
        <w:t>მიხედვით</w:t>
      </w:r>
      <w:r w:rsidR="005F71C1" w:rsidRPr="004557FD">
        <w:rPr>
          <w:rFonts w:ascii="Sylfaen" w:hAnsi="Sylfaen"/>
          <w:lang w:val="ka-GE"/>
        </w:rPr>
        <w:t>.</w:t>
      </w:r>
    </w:p>
    <w:p w:rsidR="004557FD" w:rsidRPr="00BB08AC" w:rsidRDefault="0098199D" w:rsidP="0017177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BB08AC">
        <w:rPr>
          <w:rFonts w:ascii="Sylfaen" w:hAnsi="Sylfaen"/>
          <w:lang w:val="ka-GE"/>
        </w:rPr>
        <w:t>2017 წელს შრომითი ჯანმრთელობის და უსაფრთხოების რისკების შეფასებ</w:t>
      </w:r>
      <w:r w:rsidR="00886D14" w:rsidRPr="00BB08AC">
        <w:rPr>
          <w:rFonts w:ascii="Sylfaen" w:hAnsi="Sylfaen"/>
          <w:lang w:val="ka-GE"/>
        </w:rPr>
        <w:t>ი</w:t>
      </w:r>
      <w:r w:rsidRPr="00BB08AC">
        <w:rPr>
          <w:rFonts w:ascii="Sylfaen" w:hAnsi="Sylfaen"/>
          <w:lang w:val="ka-GE"/>
        </w:rPr>
        <w:t>ს</w:t>
      </w:r>
      <w:r w:rsidR="0074053B">
        <w:rPr>
          <w:rFonts w:ascii="Sylfaen" w:hAnsi="Sylfaen"/>
          <w:lang w:val="ka-GE"/>
        </w:rPr>
        <w:t xml:space="preserve"> </w:t>
      </w:r>
      <w:r w:rsidRPr="00BB08AC">
        <w:rPr>
          <w:rFonts w:ascii="Sylfaen" w:hAnsi="Sylfaen"/>
          <w:lang w:val="ka-GE"/>
        </w:rPr>
        <w:t>შედეგებ</w:t>
      </w:r>
      <w:r w:rsidR="005F71C1" w:rsidRPr="00BB08AC">
        <w:rPr>
          <w:rFonts w:ascii="Sylfaen" w:hAnsi="Sylfaen"/>
          <w:lang w:val="ka-GE"/>
        </w:rPr>
        <w:t>ზე</w:t>
      </w:r>
      <w:r w:rsidRPr="00BB08AC">
        <w:rPr>
          <w:rFonts w:ascii="Sylfaen" w:hAnsi="Sylfaen"/>
          <w:lang w:val="ka-GE"/>
        </w:rPr>
        <w:t xml:space="preserve"> </w:t>
      </w:r>
      <w:r w:rsidR="005F71C1" w:rsidRPr="00BB08AC">
        <w:rPr>
          <w:rFonts w:ascii="Sylfaen" w:hAnsi="Sylfaen"/>
          <w:lang w:val="ka-GE"/>
        </w:rPr>
        <w:t xml:space="preserve">დაყრდნობით </w:t>
      </w:r>
      <w:r w:rsidR="00886D14" w:rsidRPr="00BB08AC">
        <w:rPr>
          <w:rFonts w:ascii="Sylfaen" w:hAnsi="Sylfaen"/>
          <w:lang w:val="ka-GE"/>
        </w:rPr>
        <w:t>რეკომენდირებულ</w:t>
      </w:r>
      <w:r w:rsidR="005F71C1" w:rsidRPr="00BB08AC">
        <w:rPr>
          <w:rFonts w:ascii="Sylfaen" w:hAnsi="Sylfaen"/>
          <w:lang w:val="ka-GE"/>
        </w:rPr>
        <w:t xml:space="preserve">ი ინფასტრუქტურულ/ტექნოლოგიური </w:t>
      </w:r>
      <w:r w:rsidR="004557FD" w:rsidRPr="00BB08AC">
        <w:rPr>
          <w:rFonts w:ascii="Sylfaen" w:hAnsi="Sylfaen"/>
          <w:lang w:val="ka-GE"/>
        </w:rPr>
        <w:t xml:space="preserve">და </w:t>
      </w:r>
      <w:r w:rsidR="005F71C1" w:rsidRPr="00BB08AC">
        <w:rPr>
          <w:rFonts w:ascii="Sylfaen" w:hAnsi="Sylfaen"/>
          <w:lang w:val="ka-GE"/>
        </w:rPr>
        <w:t>ადმინისტრაციულ</w:t>
      </w:r>
      <w:r w:rsidR="00214410">
        <w:rPr>
          <w:rFonts w:ascii="Sylfaen" w:hAnsi="Sylfaen"/>
          <w:lang w:val="ka-GE"/>
        </w:rPr>
        <w:t>/</w:t>
      </w:r>
      <w:r w:rsidR="00214410" w:rsidRPr="00BB08AC">
        <w:rPr>
          <w:rFonts w:ascii="Sylfaen" w:hAnsi="Sylfaen"/>
          <w:lang w:val="ka-GE"/>
        </w:rPr>
        <w:t>პროცედურულ</w:t>
      </w:r>
      <w:r w:rsidR="00C4733C">
        <w:rPr>
          <w:rFonts w:ascii="Sylfaen" w:hAnsi="Sylfaen"/>
          <w:lang w:val="ka-GE"/>
        </w:rPr>
        <w:t>ი</w:t>
      </w:r>
      <w:r w:rsidR="005F71C1" w:rsidRPr="00BB08AC">
        <w:rPr>
          <w:rFonts w:ascii="Sylfaen" w:hAnsi="Sylfaen"/>
          <w:lang w:val="ka-GE"/>
        </w:rPr>
        <w:t xml:space="preserve"> </w:t>
      </w:r>
      <w:r w:rsidR="004557FD" w:rsidRPr="00BB08AC">
        <w:rPr>
          <w:rFonts w:ascii="Sylfaen" w:hAnsi="Sylfaen"/>
          <w:lang w:val="ka-GE"/>
        </w:rPr>
        <w:t>ღონისძიებების შესახებ ინფორმაცია</w:t>
      </w:r>
      <w:r w:rsidR="004A1D42" w:rsidRPr="00BB08AC">
        <w:rPr>
          <w:rFonts w:ascii="Sylfaen" w:hAnsi="Sylfaen"/>
          <w:lang w:val="ka-GE"/>
        </w:rPr>
        <w:t xml:space="preserve"> მოცემულია ანგარიშის მესამე თავში.</w:t>
      </w:r>
      <w:r w:rsidR="004557FD" w:rsidRPr="00BB08AC">
        <w:rPr>
          <w:rFonts w:ascii="Sylfaen" w:hAnsi="Sylfaen"/>
          <w:lang w:val="ka-GE"/>
        </w:rPr>
        <w:t xml:space="preserve"> </w:t>
      </w:r>
    </w:p>
    <w:p w:rsidR="00833ACF" w:rsidRDefault="00833ACF" w:rsidP="003E4CFC">
      <w:pPr>
        <w:rPr>
          <w:rFonts w:ascii="Sylfaen" w:hAnsi="Sylfaen"/>
          <w:lang w:val="ka-GE"/>
        </w:rPr>
      </w:pPr>
    </w:p>
    <w:p w:rsidR="00BB08AC" w:rsidRDefault="00BB08AC" w:rsidP="003E4CFC">
      <w:pPr>
        <w:rPr>
          <w:rFonts w:ascii="Sylfaen" w:hAnsi="Sylfaen"/>
          <w:lang w:val="ka-GE"/>
        </w:rPr>
      </w:pPr>
    </w:p>
    <w:p w:rsidR="00BB08AC" w:rsidRDefault="00BB08AC" w:rsidP="003E4CFC">
      <w:pPr>
        <w:rPr>
          <w:rFonts w:ascii="Sylfaen" w:hAnsi="Sylfaen"/>
          <w:lang w:val="ka-GE"/>
        </w:rPr>
      </w:pPr>
    </w:p>
    <w:p w:rsidR="00833ACF" w:rsidRDefault="00833ACF" w:rsidP="003E4CFC">
      <w:pPr>
        <w:rPr>
          <w:rFonts w:ascii="Sylfaen" w:hAnsi="Sylfaen"/>
          <w:lang w:val="ka-GE"/>
        </w:rPr>
      </w:pPr>
    </w:p>
    <w:p w:rsidR="00566B52" w:rsidRPr="00DE220F" w:rsidRDefault="00566B52" w:rsidP="00953904">
      <w:pPr>
        <w:pStyle w:val="Heading1"/>
        <w:jc w:val="both"/>
        <w:rPr>
          <w:rFonts w:ascii="Sylfaen" w:hAnsi="Sylfaen"/>
          <w:lang w:val="ka-GE"/>
        </w:rPr>
      </w:pPr>
      <w:bookmarkStart w:id="1" w:name="_Toc505171240"/>
      <w:r>
        <w:rPr>
          <w:rFonts w:ascii="Sylfaen" w:hAnsi="Sylfaen" w:cs="Sylfaen"/>
          <w:lang w:val="ka-GE"/>
        </w:rPr>
        <w:lastRenderedPageBreak/>
        <w:t>თავი</w:t>
      </w:r>
      <w:r>
        <w:rPr>
          <w:lang w:val="ka-GE"/>
        </w:rPr>
        <w:t xml:space="preserve"> 1</w:t>
      </w:r>
      <w:r w:rsidR="00087006">
        <w:rPr>
          <w:rFonts w:ascii="Sylfaen" w:hAnsi="Sylfaen"/>
          <w:lang w:val="ka-GE"/>
        </w:rPr>
        <w:t xml:space="preserve">: </w:t>
      </w:r>
      <w:r w:rsidR="00DE220F">
        <w:rPr>
          <w:rFonts w:ascii="Sylfaen" w:hAnsi="Sylfaen"/>
          <w:lang w:val="ka-GE"/>
        </w:rPr>
        <w:t>2017 წელს შრომითი ჯანმრთელობის და უსაფრთხოების კუთხით კომპანიაში გატარებული ღონისძიებები</w:t>
      </w:r>
      <w:bookmarkEnd w:id="1"/>
    </w:p>
    <w:p w:rsidR="00566B52" w:rsidRPr="00C937E3" w:rsidRDefault="00C4733C" w:rsidP="000863E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Pr="00C937E3">
        <w:rPr>
          <w:rFonts w:ascii="Sylfaen" w:hAnsi="Sylfaen"/>
          <w:lang w:val="ka-GE"/>
        </w:rPr>
        <w:t xml:space="preserve"> </w:t>
      </w:r>
      <w:r w:rsidR="002E7073">
        <w:rPr>
          <w:rFonts w:ascii="Sylfaen" w:hAnsi="Sylfaen"/>
          <w:lang w:val="ka-GE"/>
        </w:rPr>
        <w:t>„</w:t>
      </w:r>
      <w:r w:rsidR="00566B52" w:rsidRPr="00C937E3">
        <w:rPr>
          <w:rFonts w:ascii="Sylfaen" w:hAnsi="Sylfaen"/>
          <w:lang w:val="ka-GE"/>
        </w:rPr>
        <w:t>საქართველოს მყარი ნარჩენების</w:t>
      </w:r>
      <w:r>
        <w:rPr>
          <w:rFonts w:ascii="Sylfaen" w:hAnsi="Sylfaen"/>
          <w:lang w:val="ka-GE"/>
        </w:rPr>
        <w:t xml:space="preserve"> მართვის</w:t>
      </w:r>
      <w:r w:rsidR="00566B52" w:rsidRPr="00C937E3">
        <w:rPr>
          <w:rFonts w:ascii="Sylfaen" w:hAnsi="Sylfaen"/>
          <w:lang w:val="ka-GE"/>
        </w:rPr>
        <w:t xml:space="preserve"> კომპანია</w:t>
      </w:r>
      <w:r w:rsidR="002E7073">
        <w:rPr>
          <w:rFonts w:ascii="Sylfaen" w:hAnsi="Sylfaen"/>
          <w:lang w:val="ka-GE"/>
        </w:rPr>
        <w:t>მ“</w:t>
      </w:r>
      <w:r w:rsidR="00566B52" w:rsidRPr="00C937E3">
        <w:rPr>
          <w:rFonts w:ascii="Sylfaen" w:hAnsi="Sylfaen"/>
          <w:lang w:val="ka-GE"/>
        </w:rPr>
        <w:t xml:space="preserve"> </w:t>
      </w:r>
      <w:r w:rsidR="00114471" w:rsidRPr="00C937E3">
        <w:rPr>
          <w:rFonts w:ascii="Sylfaen" w:hAnsi="Sylfaen"/>
          <w:lang w:val="ka-GE"/>
        </w:rPr>
        <w:t xml:space="preserve">2017 წელს </w:t>
      </w:r>
      <w:r w:rsidR="004124B8" w:rsidRPr="00C937E3">
        <w:rPr>
          <w:rFonts w:ascii="Sylfaen" w:hAnsi="Sylfaen"/>
          <w:lang w:val="ka-GE"/>
        </w:rPr>
        <w:t>შრომითი ჯანმრთელობის და უსაფრთხოების კუთხით შემდეგი ქმედებები განახორციელა კომ</w:t>
      </w:r>
      <w:r w:rsidR="0068241A">
        <w:rPr>
          <w:rFonts w:ascii="Sylfaen" w:hAnsi="Sylfaen"/>
          <w:lang w:val="ka-GE"/>
        </w:rPr>
        <w:t>პ</w:t>
      </w:r>
      <w:r w:rsidR="004124B8" w:rsidRPr="00C937E3">
        <w:rPr>
          <w:rFonts w:ascii="Sylfaen" w:hAnsi="Sylfaen"/>
          <w:lang w:val="ka-GE"/>
        </w:rPr>
        <w:t>ანიაში:</w:t>
      </w:r>
    </w:p>
    <w:p w:rsidR="00214410" w:rsidRPr="00C937E3" w:rsidRDefault="00214410" w:rsidP="00161F18">
      <w:pPr>
        <w:pStyle w:val="Heading2"/>
        <w:numPr>
          <w:ilvl w:val="0"/>
          <w:numId w:val="17"/>
        </w:numPr>
        <w:rPr>
          <w:rFonts w:asciiTheme="minorHAnsi" w:hAnsiTheme="minorHAnsi"/>
          <w:lang w:val="ka-GE"/>
        </w:rPr>
      </w:pPr>
      <w:bookmarkStart w:id="2" w:name="_Toc505171241"/>
      <w:r w:rsidRPr="00C937E3">
        <w:rPr>
          <w:rFonts w:ascii="Sylfaen" w:hAnsi="Sylfaen" w:cs="Sylfaen"/>
          <w:lang w:val="ka-GE"/>
        </w:rPr>
        <w:t>ადმინისტრაციულ</w:t>
      </w:r>
      <w:r w:rsidRPr="00C937E3">
        <w:rPr>
          <w:lang w:val="ka-GE"/>
        </w:rPr>
        <w:t>/</w:t>
      </w:r>
      <w:r w:rsidRPr="00C937E3">
        <w:rPr>
          <w:rFonts w:ascii="Sylfaen" w:hAnsi="Sylfaen" w:cs="Sylfaen"/>
          <w:lang w:val="ka-GE"/>
        </w:rPr>
        <w:t>პროცედურული</w:t>
      </w:r>
      <w:r w:rsidRPr="00C937E3">
        <w:rPr>
          <w:lang w:val="ka-GE"/>
        </w:rPr>
        <w:t>:</w:t>
      </w:r>
      <w:bookmarkEnd w:id="2"/>
    </w:p>
    <w:p w:rsidR="004124B8" w:rsidRPr="003425AC" w:rsidRDefault="00214410" w:rsidP="003425AC">
      <w:pPr>
        <w:pStyle w:val="ListParagraph"/>
        <w:numPr>
          <w:ilvl w:val="0"/>
          <w:numId w:val="16"/>
        </w:numPr>
        <w:jc w:val="both"/>
        <w:rPr>
          <w:lang w:val="ka-GE"/>
        </w:rPr>
      </w:pPr>
      <w:r w:rsidRPr="003425AC">
        <w:rPr>
          <w:rFonts w:ascii="Sylfaen" w:hAnsi="Sylfaen"/>
          <w:lang w:val="ka-GE"/>
        </w:rPr>
        <w:t>კომპანიაში და</w:t>
      </w:r>
      <w:r w:rsidR="00E85A5E" w:rsidRPr="003425AC">
        <w:rPr>
          <w:rFonts w:ascii="Sylfaen" w:hAnsi="Sylfaen"/>
          <w:lang w:val="ka-GE"/>
        </w:rPr>
        <w:t>ი</w:t>
      </w:r>
      <w:r w:rsidRPr="003425AC">
        <w:rPr>
          <w:rFonts w:ascii="Sylfaen" w:hAnsi="Sylfaen"/>
          <w:lang w:val="ka-GE"/>
        </w:rPr>
        <w:t>ნერგა შრომითი ჯანმრთელობის და უსაფრთხოების მმართვის სისტემა შესაბამისი საერთაშო</w:t>
      </w:r>
      <w:r w:rsidR="00C4733C">
        <w:rPr>
          <w:rFonts w:ascii="Sylfaen" w:hAnsi="Sylfaen"/>
          <w:lang w:val="ka-GE"/>
        </w:rPr>
        <w:t>რ</w:t>
      </w:r>
      <w:r w:rsidRPr="003425AC">
        <w:rPr>
          <w:rFonts w:ascii="Sylfaen" w:hAnsi="Sylfaen"/>
          <w:lang w:val="ka-GE"/>
        </w:rPr>
        <w:t>ისო პრაქტიკის გათვალისწინებით. კერძოდ „</w:t>
      </w:r>
      <w:r w:rsidR="004124B8" w:rsidRPr="003425AC">
        <w:rPr>
          <w:rFonts w:ascii="Sylfaen" w:hAnsi="Sylfaen"/>
          <w:lang w:val="ka-GE"/>
        </w:rPr>
        <w:t xml:space="preserve">მყარი ნარჩენების ინტეგრირებული მართვის სისტემა - ქუთაისი“ პროექტის ფარგლებში, </w:t>
      </w:r>
      <w:r w:rsidR="0098199D" w:rsidRPr="003425AC">
        <w:rPr>
          <w:rFonts w:ascii="Sylfaen" w:hAnsi="Sylfaen"/>
          <w:lang w:val="ka-GE"/>
        </w:rPr>
        <w:t xml:space="preserve">PEM Consult, INTECUS GmbH (გერმანია)  </w:t>
      </w:r>
      <w:r w:rsidR="004124B8" w:rsidRPr="003425AC">
        <w:rPr>
          <w:rFonts w:ascii="Sylfaen" w:hAnsi="Sylfaen"/>
          <w:lang w:val="ka-GE"/>
        </w:rPr>
        <w:t xml:space="preserve">და </w:t>
      </w:r>
      <w:r w:rsidR="0098199D" w:rsidRPr="003425AC">
        <w:rPr>
          <w:rFonts w:ascii="Sylfaen" w:hAnsi="Sylfaen"/>
          <w:lang w:val="ka-GE"/>
        </w:rPr>
        <w:t>შპს</w:t>
      </w:r>
      <w:r w:rsidRPr="003425AC">
        <w:rPr>
          <w:rFonts w:ascii="Sylfaen" w:hAnsi="Sylfaen"/>
          <w:lang w:val="ka-GE"/>
        </w:rPr>
        <w:t xml:space="preserve"> </w:t>
      </w:r>
      <w:r w:rsidR="0098199D" w:rsidRPr="003425AC">
        <w:rPr>
          <w:rFonts w:ascii="Sylfaen" w:hAnsi="Sylfaen"/>
          <w:lang w:val="ka-GE"/>
        </w:rPr>
        <w:t>„გამა კონსალტინ</w:t>
      </w:r>
      <w:r w:rsidR="00E52304">
        <w:rPr>
          <w:rFonts w:ascii="Sylfaen" w:hAnsi="Sylfaen"/>
          <w:lang w:val="ka-GE"/>
        </w:rPr>
        <w:t>გი</w:t>
      </w:r>
      <w:r w:rsidR="0098199D" w:rsidRPr="003425AC">
        <w:rPr>
          <w:rFonts w:ascii="Sylfaen" w:hAnsi="Sylfaen"/>
          <w:lang w:val="ka-GE"/>
        </w:rPr>
        <w:t>“</w:t>
      </w:r>
      <w:r w:rsidRPr="003425AC">
        <w:rPr>
          <w:rFonts w:ascii="Sylfaen" w:hAnsi="Sylfaen"/>
          <w:lang w:val="ka-GE"/>
        </w:rPr>
        <w:t xml:space="preserve"> </w:t>
      </w:r>
      <w:r w:rsidR="0098199D" w:rsidRPr="003425AC">
        <w:rPr>
          <w:rFonts w:ascii="Sylfaen" w:hAnsi="Sylfaen"/>
          <w:lang w:val="ka-GE"/>
        </w:rPr>
        <w:t>(საქართველო) თანამშრომლობით</w:t>
      </w:r>
      <w:r w:rsidR="004124B8" w:rsidRPr="003425AC">
        <w:rPr>
          <w:rFonts w:ascii="Sylfaen" w:hAnsi="Sylfaen"/>
          <w:lang w:val="ka-GE"/>
        </w:rPr>
        <w:t xml:space="preserve">, </w:t>
      </w:r>
      <w:r w:rsidR="0098199D" w:rsidRPr="003425AC">
        <w:rPr>
          <w:rFonts w:ascii="Sylfaen" w:hAnsi="Sylfaen"/>
          <w:lang w:val="ka-GE"/>
        </w:rPr>
        <w:t xml:space="preserve">გერმანიის განვითარების ბანკის (KfW), ევროკავშირის სამეზობლო საინვესტიციო ფონდის და საქართველოს მთავრობის </w:t>
      </w:r>
      <w:r w:rsidR="004124B8" w:rsidRPr="003425AC">
        <w:rPr>
          <w:rFonts w:ascii="Sylfaen" w:hAnsi="Sylfaen"/>
          <w:lang w:val="ka-GE"/>
        </w:rPr>
        <w:t>ფინანსური მხარდაჭერით:</w:t>
      </w:r>
    </w:p>
    <w:p w:rsidR="002D79CF" w:rsidRPr="00C937E3" w:rsidRDefault="00C937E3" w:rsidP="004124B8">
      <w:pPr>
        <w:numPr>
          <w:ilvl w:val="1"/>
          <w:numId w:val="7"/>
        </w:numPr>
        <w:rPr>
          <w:lang w:val="ka-GE"/>
        </w:rPr>
      </w:pPr>
      <w:r w:rsidRPr="00C937E3">
        <w:rPr>
          <w:rFonts w:ascii="Sylfaen" w:hAnsi="Sylfaen"/>
          <w:lang w:val="ka-GE"/>
        </w:rPr>
        <w:t>შე</w:t>
      </w:r>
      <w:r w:rsidR="004124B8" w:rsidRPr="00C937E3">
        <w:rPr>
          <w:rFonts w:ascii="Sylfaen" w:hAnsi="Sylfaen"/>
          <w:lang w:val="ka-GE"/>
        </w:rPr>
        <w:t>მუშავ</w:t>
      </w:r>
      <w:r w:rsidRPr="00C937E3">
        <w:rPr>
          <w:rFonts w:ascii="Sylfaen" w:hAnsi="Sylfaen"/>
          <w:lang w:val="ka-GE"/>
        </w:rPr>
        <w:t>დ</w:t>
      </w:r>
      <w:r w:rsidR="004124B8" w:rsidRPr="00C937E3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C937E3">
        <w:rPr>
          <w:rFonts w:ascii="Sylfaen" w:hAnsi="Sylfaen"/>
          <w:lang w:val="ka-GE"/>
        </w:rPr>
        <w:t>კომპანიის მიერ</w:t>
      </w:r>
      <w:r>
        <w:rPr>
          <w:rFonts w:ascii="Sylfaen" w:hAnsi="Sylfaen"/>
          <w:lang w:val="ka-GE"/>
        </w:rPr>
        <w:t xml:space="preserve"> </w:t>
      </w:r>
      <w:r w:rsidRPr="00C937E3">
        <w:rPr>
          <w:rFonts w:ascii="Sylfaen" w:hAnsi="Sylfaen"/>
          <w:lang w:val="ka-GE"/>
        </w:rPr>
        <w:t>დამტკიცებული იქნა</w:t>
      </w:r>
      <w:r>
        <w:rPr>
          <w:rFonts w:ascii="Sylfaen" w:hAnsi="Sylfaen"/>
          <w:lang w:val="ka-GE"/>
        </w:rPr>
        <w:t xml:space="preserve"> </w:t>
      </w:r>
      <w:r w:rsidR="002D79CF" w:rsidRPr="00C937E3">
        <w:rPr>
          <w:rFonts w:ascii="Sylfaen" w:hAnsi="Sylfaen"/>
          <w:lang w:val="ka-GE"/>
        </w:rPr>
        <w:t xml:space="preserve">შრომითი ჯანმრთელობის და უსაფრთხოების </w:t>
      </w:r>
      <w:r w:rsidR="00FF1A17" w:rsidRPr="00C937E3">
        <w:rPr>
          <w:rFonts w:ascii="Sylfaen" w:hAnsi="Sylfaen"/>
          <w:lang w:val="ka-GE"/>
        </w:rPr>
        <w:t xml:space="preserve">სახელმძღვანელო </w:t>
      </w:r>
      <w:r w:rsidR="002D79CF" w:rsidRPr="00C937E3">
        <w:rPr>
          <w:rFonts w:ascii="Sylfaen" w:hAnsi="Sylfaen"/>
          <w:lang w:val="ka-GE"/>
        </w:rPr>
        <w:t>დოკუმენტი</w:t>
      </w:r>
      <w:r w:rsidRPr="00C937E3">
        <w:rPr>
          <w:rFonts w:ascii="Sylfaen" w:hAnsi="Sylfaen"/>
          <w:lang w:val="ka-GE"/>
        </w:rPr>
        <w:t>.</w:t>
      </w:r>
    </w:p>
    <w:p w:rsidR="00C937E3" w:rsidRPr="00C937E3" w:rsidRDefault="00C937E3" w:rsidP="00C937E3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C937E3">
        <w:rPr>
          <w:rFonts w:ascii="Sylfaen" w:hAnsi="Sylfaen"/>
          <w:lang w:val="ka-GE"/>
        </w:rPr>
        <w:t xml:space="preserve">შეიქმნა </w:t>
      </w:r>
      <w:r>
        <w:rPr>
          <w:rFonts w:ascii="Sylfaen" w:hAnsi="Sylfaen"/>
          <w:lang w:val="ka-GE"/>
        </w:rPr>
        <w:t xml:space="preserve">და კომპანიის მიერ დამტკიცებული იქნა </w:t>
      </w:r>
      <w:r w:rsidRPr="00C937E3">
        <w:rPr>
          <w:rFonts w:ascii="Sylfaen" w:hAnsi="Sylfaen"/>
          <w:lang w:val="ka-GE"/>
        </w:rPr>
        <w:t>შრომითი ჯანმრთელობის და უსაფრთხოების ყოველდღიური კონტროლის და მ</w:t>
      </w:r>
      <w:r w:rsidR="00AB1DF4">
        <w:rPr>
          <w:rFonts w:ascii="Sylfaen" w:hAnsi="Sylfaen"/>
          <w:lang w:val="ka-GE"/>
        </w:rPr>
        <w:t>ო</w:t>
      </w:r>
      <w:r w:rsidRPr="00C937E3">
        <w:rPr>
          <w:rFonts w:ascii="Sylfaen" w:hAnsi="Sylfaen"/>
          <w:lang w:val="ka-GE"/>
        </w:rPr>
        <w:t xml:space="preserve">ნიტორინგის ჟურნალი და 2017 წლის 1 ივნისიდან კომპანიის მართველობაში არსებულ ყველა </w:t>
      </w:r>
      <w:r w:rsidR="0068241A">
        <w:rPr>
          <w:rFonts w:ascii="Sylfaen" w:hAnsi="Sylfaen"/>
          <w:lang w:val="ka-GE"/>
        </w:rPr>
        <w:t>ობიექტზე</w:t>
      </w:r>
      <w:r w:rsidRPr="00C937E3">
        <w:rPr>
          <w:rFonts w:ascii="Sylfaen" w:hAnsi="Sylfaen"/>
          <w:lang w:val="ka-GE"/>
        </w:rPr>
        <w:t xml:space="preserve"> დაიწყო </w:t>
      </w:r>
      <w:r>
        <w:rPr>
          <w:rFonts w:ascii="Sylfaen" w:hAnsi="Sylfaen"/>
          <w:lang w:val="ka-GE"/>
        </w:rPr>
        <w:t>მისი</w:t>
      </w:r>
      <w:r w:rsidRPr="00C937E3">
        <w:rPr>
          <w:rFonts w:ascii="Sylfaen" w:hAnsi="Sylfaen"/>
          <w:lang w:val="ka-GE"/>
        </w:rPr>
        <w:t xml:space="preserve"> წარმოება.</w:t>
      </w:r>
    </w:p>
    <w:p w:rsidR="00C937E3" w:rsidRPr="00C937E3" w:rsidRDefault="00C937E3" w:rsidP="00C937E3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C937E3">
        <w:rPr>
          <w:rFonts w:ascii="Sylfaen" w:hAnsi="Sylfaen"/>
          <w:lang w:val="ka-GE"/>
        </w:rPr>
        <w:t xml:space="preserve">შეიქმნა </w:t>
      </w:r>
      <w:r>
        <w:rPr>
          <w:rFonts w:ascii="Sylfaen" w:hAnsi="Sylfaen"/>
          <w:lang w:val="ka-GE"/>
        </w:rPr>
        <w:t xml:space="preserve">და კომპანიის მიერ დამტკიცებული იქნა </w:t>
      </w:r>
      <w:r w:rsidRPr="00C937E3">
        <w:rPr>
          <w:rFonts w:ascii="Sylfaen" w:hAnsi="Sylfaen"/>
          <w:lang w:val="ka-GE"/>
        </w:rPr>
        <w:t xml:space="preserve">შრომითი ჯანმრთელობის და უსაფრთხოების ინციდენტების და </w:t>
      </w:r>
      <w:r>
        <w:rPr>
          <w:rFonts w:ascii="Sylfaen" w:hAnsi="Sylfaen"/>
          <w:lang w:val="ka-GE"/>
        </w:rPr>
        <w:t xml:space="preserve">უბედური </w:t>
      </w:r>
      <w:r w:rsidRPr="00C937E3">
        <w:rPr>
          <w:rFonts w:ascii="Sylfaen" w:hAnsi="Sylfaen"/>
          <w:lang w:val="ka-GE"/>
        </w:rPr>
        <w:t>შემთხვევების</w:t>
      </w:r>
      <w:r>
        <w:rPr>
          <w:rFonts w:ascii="Sylfaen" w:hAnsi="Sylfaen"/>
          <w:lang w:val="ka-GE"/>
        </w:rPr>
        <w:t>/სხეულის დაზიანებების</w:t>
      </w:r>
      <w:r w:rsidRPr="00C937E3">
        <w:rPr>
          <w:rFonts w:ascii="Sylfaen" w:hAnsi="Sylfaen"/>
          <w:lang w:val="ka-GE"/>
        </w:rPr>
        <w:t xml:space="preserve"> რეგისტრაციის ჟურნალი და 2017 წლის 1 ივნისიდან კომპანიის მართველობაში არსებულ ყველა </w:t>
      </w:r>
      <w:r w:rsidR="0068241A">
        <w:rPr>
          <w:rFonts w:ascii="Sylfaen" w:hAnsi="Sylfaen"/>
          <w:lang w:val="ka-GE"/>
        </w:rPr>
        <w:t>ობიექტზე</w:t>
      </w:r>
      <w:r w:rsidRPr="00C937E3">
        <w:rPr>
          <w:rFonts w:ascii="Sylfaen" w:hAnsi="Sylfaen"/>
          <w:lang w:val="ka-GE"/>
        </w:rPr>
        <w:t xml:space="preserve"> დაიწყო </w:t>
      </w:r>
      <w:r>
        <w:rPr>
          <w:rFonts w:ascii="Sylfaen" w:hAnsi="Sylfaen"/>
          <w:lang w:val="ka-GE"/>
        </w:rPr>
        <w:t>მისი წარმოება.</w:t>
      </w:r>
    </w:p>
    <w:p w:rsidR="00E85A5E" w:rsidRDefault="006E1EDC" w:rsidP="0068241A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6E1EDC">
        <w:rPr>
          <w:rFonts w:ascii="Sylfaen" w:hAnsi="Sylfaen"/>
          <w:lang w:val="ka-GE"/>
        </w:rPr>
        <w:t xml:space="preserve">შეიქმნა და კომპანიის მიერ </w:t>
      </w:r>
      <w:r w:rsidR="00613FE8">
        <w:rPr>
          <w:rFonts w:ascii="Sylfaen" w:hAnsi="Sylfaen"/>
          <w:lang w:val="ka-GE"/>
        </w:rPr>
        <w:t>დამტკიცებულ</w:t>
      </w:r>
      <w:r w:rsidRPr="006E1EDC">
        <w:rPr>
          <w:rFonts w:ascii="Sylfaen" w:hAnsi="Sylfaen"/>
          <w:lang w:val="ka-GE"/>
        </w:rPr>
        <w:t xml:space="preserve"> იქნა</w:t>
      </w:r>
      <w:r w:rsidR="00E85A5E" w:rsidRPr="006E1EDC">
        <w:rPr>
          <w:rFonts w:ascii="Sylfaen" w:hAnsi="Sylfaen"/>
          <w:lang w:val="ka-GE"/>
        </w:rPr>
        <w:t xml:space="preserve"> შრომითი ჯანმრთელობის და უსაფრთხოების კუთხით ჩატარებული ტრენინგების რეგისტრაციის ჟურნალი </w:t>
      </w:r>
      <w:r w:rsidRPr="006E1EDC">
        <w:rPr>
          <w:rFonts w:ascii="Sylfaen" w:hAnsi="Sylfaen"/>
          <w:lang w:val="ka-GE"/>
        </w:rPr>
        <w:t xml:space="preserve">რეგიონების მიხედვით </w:t>
      </w:r>
      <w:r w:rsidR="00E85A5E" w:rsidRPr="006E1EDC">
        <w:rPr>
          <w:rFonts w:ascii="Sylfaen" w:hAnsi="Sylfaen"/>
          <w:lang w:val="ka-GE"/>
        </w:rPr>
        <w:t>და 2017 წლის 1 ივნისიდან</w:t>
      </w:r>
      <w:r w:rsidR="00E959BB">
        <w:rPr>
          <w:rFonts w:ascii="Sylfaen" w:hAnsi="Sylfaen"/>
          <w:lang w:val="ka-GE"/>
        </w:rPr>
        <w:t xml:space="preserve"> ყველა რეგიონში სადაც</w:t>
      </w:r>
      <w:r w:rsidR="00E85A5E" w:rsidRPr="006E1EDC">
        <w:rPr>
          <w:rFonts w:ascii="Sylfaen" w:hAnsi="Sylfaen"/>
          <w:lang w:val="ka-GE"/>
        </w:rPr>
        <w:t xml:space="preserve"> კომპანიის მართველობაში არსებულ</w:t>
      </w:r>
      <w:r w:rsidR="00E959BB">
        <w:rPr>
          <w:rFonts w:ascii="Sylfaen" w:hAnsi="Sylfaen"/>
          <w:lang w:val="ka-GE"/>
        </w:rPr>
        <w:t>ი</w:t>
      </w:r>
      <w:r w:rsidR="00E85A5E" w:rsidRPr="006E1EDC">
        <w:rPr>
          <w:rFonts w:ascii="Sylfaen" w:hAnsi="Sylfaen"/>
          <w:lang w:val="ka-GE"/>
        </w:rPr>
        <w:t xml:space="preserve">  </w:t>
      </w:r>
      <w:r w:rsidR="00E959BB">
        <w:rPr>
          <w:rFonts w:ascii="Sylfaen" w:hAnsi="Sylfaen"/>
          <w:lang w:val="ka-GE"/>
        </w:rPr>
        <w:t>ობიექ</w:t>
      </w:r>
      <w:r w:rsidR="006C0AED">
        <w:rPr>
          <w:rFonts w:ascii="Sylfaen" w:hAnsi="Sylfaen"/>
          <w:lang w:val="ka-GE"/>
        </w:rPr>
        <w:t>ტ</w:t>
      </w:r>
      <w:r w:rsidR="00E959BB">
        <w:rPr>
          <w:rFonts w:ascii="Sylfaen" w:hAnsi="Sylfaen"/>
          <w:lang w:val="ka-GE"/>
        </w:rPr>
        <w:t>ებია</w:t>
      </w:r>
      <w:r w:rsidR="00E959BB" w:rsidRPr="006E1EDC">
        <w:rPr>
          <w:rFonts w:ascii="Sylfaen" w:hAnsi="Sylfaen"/>
          <w:lang w:val="ka-GE"/>
        </w:rPr>
        <w:t xml:space="preserve"> </w:t>
      </w:r>
      <w:r w:rsidR="00E85A5E" w:rsidRPr="006E1EDC">
        <w:rPr>
          <w:rFonts w:ascii="Sylfaen" w:hAnsi="Sylfaen"/>
          <w:lang w:val="ka-GE"/>
        </w:rPr>
        <w:t>დაიწყო მისი წარმოება</w:t>
      </w:r>
      <w:r w:rsidR="0068241A">
        <w:rPr>
          <w:rFonts w:ascii="Sylfaen" w:hAnsi="Sylfaen"/>
          <w:lang w:val="ka-GE"/>
        </w:rPr>
        <w:t>.</w:t>
      </w:r>
    </w:p>
    <w:p w:rsidR="00E229A6" w:rsidRPr="006E1EDC" w:rsidRDefault="00E229A6" w:rsidP="0068241A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0262D5">
        <w:rPr>
          <w:rFonts w:ascii="Sylfaen" w:hAnsi="Sylfaen"/>
          <w:lang w:val="ka-GE"/>
        </w:rPr>
        <w:t>შემუშავდა შრომითი ჯანმრთელობის და უსაფრთხოების ინსტრუქციები  კომპანიის საკუთრებაში არსებული ყველა პოლიგონის და გადამტვირთი სადგურის თანამშრომლებისთვის (ოპერატორი, დამხარისხებელი, სპეცტექნიკის მძღოლი) და ადგილზე დაურიგდათ</w:t>
      </w:r>
      <w:r w:rsidR="000262D5">
        <w:rPr>
          <w:rFonts w:ascii="Sylfaen" w:hAnsi="Sylfaen"/>
          <w:lang w:val="ka-GE"/>
        </w:rPr>
        <w:t>.</w:t>
      </w:r>
    </w:p>
    <w:p w:rsidR="00C949C3" w:rsidRPr="005F1B32" w:rsidRDefault="00C949C3" w:rsidP="00C949C3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5F1B32">
        <w:rPr>
          <w:rFonts w:ascii="Sylfaen" w:hAnsi="Sylfaen"/>
          <w:lang w:val="ka-GE"/>
        </w:rPr>
        <w:t>კომანიი</w:t>
      </w:r>
      <w:r w:rsidR="005F1B32" w:rsidRPr="005F1B32">
        <w:rPr>
          <w:rFonts w:ascii="Sylfaen" w:hAnsi="Sylfaen"/>
          <w:lang w:val="ka-GE"/>
        </w:rPr>
        <w:t>ს</w:t>
      </w:r>
      <w:r w:rsidRPr="005F1B32">
        <w:rPr>
          <w:rFonts w:ascii="Sylfaen" w:hAnsi="Sylfaen"/>
          <w:lang w:val="ka-GE"/>
        </w:rPr>
        <w:t xml:space="preserve"> </w:t>
      </w:r>
      <w:r w:rsidR="005F1B32" w:rsidRPr="005F1B32">
        <w:rPr>
          <w:rFonts w:ascii="Sylfaen" w:hAnsi="Sylfaen"/>
          <w:bCs/>
          <w:lang w:val="ka-GE"/>
        </w:rPr>
        <w:t xml:space="preserve">ტექნიკური დეპარტამენტის, ტექნიკური განყოფილების, შრომითი უსაფრთხოების საკითხებში უფროსი კოორდინატორისთვის </w:t>
      </w:r>
      <w:r w:rsidR="005F1B32" w:rsidRPr="005F1B32">
        <w:rPr>
          <w:rFonts w:ascii="Sylfaen" w:hAnsi="Sylfaen"/>
          <w:lang w:val="ka-GE"/>
        </w:rPr>
        <w:t xml:space="preserve">შეიქმნა </w:t>
      </w:r>
      <w:r w:rsidRPr="005F1B32">
        <w:rPr>
          <w:rFonts w:ascii="Sylfaen" w:hAnsi="Sylfaen"/>
          <w:lang w:val="ka-GE"/>
        </w:rPr>
        <w:t>წლიური  ინციდენტების და უბედური შემთხვევების ანგარიშის ფორმა</w:t>
      </w:r>
      <w:r w:rsidR="005F1B32" w:rsidRPr="005F1B32">
        <w:rPr>
          <w:rFonts w:ascii="Sylfaen" w:hAnsi="Sylfaen"/>
          <w:lang w:val="ka-GE"/>
        </w:rPr>
        <w:t>, რომლის წარმოებაც დაიწყო 2017 წლიდან</w:t>
      </w:r>
      <w:r w:rsidR="0068241A">
        <w:rPr>
          <w:rFonts w:ascii="Sylfaen" w:hAnsi="Sylfaen"/>
          <w:lang w:val="ka-GE"/>
        </w:rPr>
        <w:t>.</w:t>
      </w:r>
    </w:p>
    <w:p w:rsidR="00C949C3" w:rsidRPr="005F1B32" w:rsidRDefault="00C949C3" w:rsidP="005F1B32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5F1B32">
        <w:rPr>
          <w:rFonts w:ascii="Sylfaen" w:hAnsi="Sylfaen"/>
          <w:lang w:val="ka-GE"/>
        </w:rPr>
        <w:lastRenderedPageBreak/>
        <w:t xml:space="preserve">შემუშავდა შრომითი ჯანმრთელობის და უსაფრთხოების რისკის შეფასების მეთოდოლოგია და </w:t>
      </w:r>
      <w:r w:rsidR="005F1B32" w:rsidRPr="005F1B32">
        <w:rPr>
          <w:rFonts w:ascii="Sylfaen" w:hAnsi="Sylfaen"/>
          <w:lang w:val="ka-GE"/>
        </w:rPr>
        <w:t xml:space="preserve">აღნიშნული მეთოდოლოგიით ყველა </w:t>
      </w:r>
      <w:r w:rsidR="0068241A">
        <w:rPr>
          <w:rFonts w:ascii="Sylfaen" w:hAnsi="Sylfaen"/>
          <w:lang w:val="ka-GE"/>
        </w:rPr>
        <w:t>ობიექტზე</w:t>
      </w:r>
      <w:r w:rsidR="005F1B32" w:rsidRPr="005F1B32">
        <w:rPr>
          <w:rFonts w:ascii="Sylfaen" w:hAnsi="Sylfaen"/>
          <w:lang w:val="ka-GE"/>
        </w:rPr>
        <w:t xml:space="preserve"> მოხდა შრომითი უსაფრთხოების და ჯანმრთელობის </w:t>
      </w:r>
      <w:r w:rsidRPr="005F1B32">
        <w:rPr>
          <w:rFonts w:ascii="Sylfaen" w:hAnsi="Sylfaen"/>
          <w:lang w:val="ka-GE"/>
        </w:rPr>
        <w:t>რისკები</w:t>
      </w:r>
      <w:r w:rsidR="005F1B32" w:rsidRPr="005F1B32">
        <w:rPr>
          <w:rFonts w:ascii="Sylfaen" w:hAnsi="Sylfaen"/>
          <w:lang w:val="ka-GE"/>
        </w:rPr>
        <w:t>ს</w:t>
      </w:r>
      <w:r w:rsidRPr="005F1B32">
        <w:rPr>
          <w:rFonts w:ascii="Sylfaen" w:hAnsi="Sylfaen"/>
          <w:lang w:val="ka-GE"/>
        </w:rPr>
        <w:t xml:space="preserve"> </w:t>
      </w:r>
      <w:r w:rsidR="005F1B32" w:rsidRPr="005F1B32">
        <w:rPr>
          <w:rFonts w:ascii="Sylfaen" w:hAnsi="Sylfaen"/>
          <w:lang w:val="ka-GE"/>
        </w:rPr>
        <w:t>შეფასება</w:t>
      </w:r>
      <w:r w:rsidR="00F56FBC">
        <w:rPr>
          <w:rFonts w:ascii="Sylfaen" w:hAnsi="Sylfaen"/>
          <w:lang w:val="ka-GE"/>
        </w:rPr>
        <w:t>.</w:t>
      </w:r>
    </w:p>
    <w:p w:rsidR="00F56FBC" w:rsidRDefault="00F56FBC" w:rsidP="00F56FBC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5F1B32">
        <w:rPr>
          <w:rFonts w:ascii="Sylfaen" w:hAnsi="Sylfaen"/>
          <w:lang w:val="ka-GE"/>
        </w:rPr>
        <w:t xml:space="preserve">შემუშავდა შრომითი ჯანმრთელობისა და უსაფრთხოების </w:t>
      </w:r>
      <w:r w:rsidRPr="00F56FBC">
        <w:rPr>
          <w:rFonts w:ascii="Sylfaen" w:hAnsi="Sylfaen"/>
          <w:lang w:val="ka-GE"/>
        </w:rPr>
        <w:t xml:space="preserve">სამოქმედო გეგმის </w:t>
      </w:r>
      <w:r>
        <w:rPr>
          <w:rFonts w:ascii="Sylfaen" w:hAnsi="Sylfaen"/>
          <w:lang w:val="ka-GE"/>
        </w:rPr>
        <w:t xml:space="preserve">შედგენის </w:t>
      </w:r>
      <w:r w:rsidRPr="005F1B32">
        <w:rPr>
          <w:rFonts w:ascii="Sylfaen" w:hAnsi="Sylfaen"/>
          <w:lang w:val="ka-GE"/>
        </w:rPr>
        <w:t>მეთოდოლოგია და აღნიშნული მეთოდოლოგიი</w:t>
      </w:r>
      <w:r>
        <w:rPr>
          <w:rFonts w:ascii="Sylfaen" w:hAnsi="Sylfaen"/>
          <w:lang w:val="ka-GE"/>
        </w:rPr>
        <w:t>ს</w:t>
      </w:r>
      <w:r w:rsidRPr="005F1B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გამოყენებით </w:t>
      </w:r>
      <w:r w:rsidRPr="005F1B32">
        <w:rPr>
          <w:rFonts w:ascii="Sylfaen" w:hAnsi="Sylfaen"/>
          <w:lang w:val="ka-GE"/>
        </w:rPr>
        <w:t xml:space="preserve">ყველა </w:t>
      </w:r>
      <w:r w:rsidR="0068241A">
        <w:rPr>
          <w:rFonts w:ascii="Sylfaen" w:hAnsi="Sylfaen"/>
          <w:lang w:val="ka-GE"/>
        </w:rPr>
        <w:t>ობიექტისთვის</w:t>
      </w:r>
      <w:r w:rsidRPr="005F1B32">
        <w:rPr>
          <w:rFonts w:ascii="Sylfaen" w:hAnsi="Sylfaen"/>
          <w:lang w:val="ka-GE"/>
        </w:rPr>
        <w:t xml:space="preserve"> მოხდა შრომითი უსაფრთხოების და ჯანმრთელობის </w:t>
      </w:r>
      <w:r>
        <w:rPr>
          <w:rFonts w:ascii="Sylfaen" w:hAnsi="Sylfaen"/>
          <w:lang w:val="ka-GE"/>
        </w:rPr>
        <w:t>სამოქმედო გეგმების შედგენა.</w:t>
      </w:r>
    </w:p>
    <w:p w:rsidR="00BA0F6B" w:rsidRPr="003425AC" w:rsidRDefault="00BA0F6B" w:rsidP="003425AC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3425AC">
        <w:rPr>
          <w:rFonts w:ascii="Sylfaen" w:hAnsi="Sylfaen"/>
          <w:lang w:val="ka-GE"/>
        </w:rPr>
        <w:t xml:space="preserve">კომპანიაში შეიქმნა </w:t>
      </w:r>
      <w:r w:rsidR="003425AC" w:rsidRPr="003425AC">
        <w:rPr>
          <w:rFonts w:ascii="Sylfaen" w:hAnsi="Sylfaen"/>
          <w:lang w:val="ka-GE"/>
        </w:rPr>
        <w:t xml:space="preserve"> შრომითი უსაფრთხოების საკითხებში უფროსი კოორდინატორის </w:t>
      </w:r>
      <w:r w:rsidRPr="003425AC">
        <w:rPr>
          <w:rFonts w:ascii="Sylfaen" w:hAnsi="Sylfaen"/>
          <w:lang w:val="ka-GE"/>
        </w:rPr>
        <w:t>თანამდებობა და დაინიშნა შესაბამისი პასუხისმგებელი პირი.</w:t>
      </w:r>
    </w:p>
    <w:p w:rsidR="00F56FBC" w:rsidRDefault="00853220" w:rsidP="00161F18">
      <w:pPr>
        <w:pStyle w:val="Heading2"/>
        <w:numPr>
          <w:ilvl w:val="0"/>
          <w:numId w:val="17"/>
        </w:numPr>
        <w:rPr>
          <w:rFonts w:ascii="Sylfaen" w:hAnsi="Sylfaen" w:cs="Sylfaen"/>
          <w:lang w:val="ka-GE"/>
        </w:rPr>
      </w:pPr>
      <w:bookmarkStart w:id="3" w:name="_Toc505171242"/>
      <w:r w:rsidRPr="00161F18">
        <w:rPr>
          <w:rFonts w:ascii="Sylfaen" w:hAnsi="Sylfaen" w:cs="Sylfaen"/>
          <w:lang w:val="ka-GE"/>
        </w:rPr>
        <w:t>ტრენინგები/ინსტრუქტაჟები</w:t>
      </w:r>
      <w:bookmarkEnd w:id="3"/>
    </w:p>
    <w:p w:rsidR="00FF0049" w:rsidRPr="00FF0049" w:rsidRDefault="00FF0049" w:rsidP="00193156">
      <w:pPr>
        <w:jc w:val="both"/>
        <w:rPr>
          <w:rFonts w:ascii="Sylfaen" w:hAnsi="Sylfaen"/>
          <w:lang w:val="ka-GE"/>
        </w:rPr>
      </w:pPr>
      <w:r w:rsidRPr="003425AC">
        <w:rPr>
          <w:rFonts w:ascii="Sylfaen" w:hAnsi="Sylfaen"/>
          <w:lang w:val="ka-GE"/>
        </w:rPr>
        <w:t>„მყარი ნარჩენების ინტეგრირებული მართვის სისტემა - ქუთაისი“ პროექტის ფარგლებში, PEM Consult, INTECUS GmbH (გერმანია)  და შპს „გამა კონსალტინგ</w:t>
      </w:r>
      <w:r w:rsidR="00DA67D9">
        <w:rPr>
          <w:rFonts w:ascii="Sylfaen" w:hAnsi="Sylfaen"/>
          <w:lang w:val="ka-GE"/>
        </w:rPr>
        <w:t>ი</w:t>
      </w:r>
      <w:r w:rsidRPr="003425AC">
        <w:rPr>
          <w:rFonts w:ascii="Sylfaen" w:hAnsi="Sylfaen"/>
          <w:lang w:val="ka-GE"/>
        </w:rPr>
        <w:t>“ (საქართველო) თანამშრომლობით, გერმანიის განვითარების ბანკის (KfW), ევროკავშირის სამეზობლო საინვესტიციო ფონდის და საქართველოს მთავრობის ფინანსური მხარდაჭერით:</w:t>
      </w:r>
    </w:p>
    <w:p w:rsidR="002D79CF" w:rsidRPr="00FF0049" w:rsidRDefault="001E603B" w:rsidP="00193156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FF0049">
        <w:rPr>
          <w:rFonts w:ascii="Sylfaen" w:hAnsi="Sylfaen"/>
          <w:lang w:val="ka-GE"/>
        </w:rPr>
        <w:t>რეგიონ</w:t>
      </w:r>
      <w:r>
        <w:rPr>
          <w:rFonts w:ascii="Sylfaen" w:hAnsi="Sylfaen"/>
          <w:lang w:val="ka-GE"/>
        </w:rPr>
        <w:t>ული</w:t>
      </w:r>
      <w:r w:rsidRPr="00FF0049">
        <w:rPr>
          <w:rFonts w:ascii="Sylfaen" w:hAnsi="Sylfaen"/>
          <w:lang w:val="ka-GE"/>
        </w:rPr>
        <w:t xml:space="preserve"> </w:t>
      </w:r>
      <w:r w:rsidR="002D79CF" w:rsidRPr="00FF0049">
        <w:rPr>
          <w:rFonts w:ascii="Sylfaen" w:hAnsi="Sylfaen"/>
          <w:lang w:val="ka-GE"/>
        </w:rPr>
        <w:t xml:space="preserve"> პოლიგონ</w:t>
      </w:r>
      <w:r>
        <w:rPr>
          <w:rFonts w:ascii="Sylfaen" w:hAnsi="Sylfaen"/>
          <w:lang w:val="ka-GE"/>
        </w:rPr>
        <w:t>ებ</w:t>
      </w:r>
      <w:r w:rsidR="002D79CF" w:rsidRPr="00FF0049">
        <w:rPr>
          <w:rFonts w:ascii="Sylfaen" w:hAnsi="Sylfaen"/>
          <w:lang w:val="ka-GE"/>
        </w:rPr>
        <w:t>ის მენეჯერებს ჩაუტარდათ ტრენინგი</w:t>
      </w:r>
      <w:r w:rsidR="004124B8" w:rsidRPr="00FF0049">
        <w:rPr>
          <w:rFonts w:ascii="Sylfaen" w:hAnsi="Sylfaen"/>
          <w:lang w:val="ka-GE"/>
        </w:rPr>
        <w:t xml:space="preserve"> </w:t>
      </w:r>
      <w:r w:rsidR="00FF1A17" w:rsidRPr="00FF0049">
        <w:rPr>
          <w:rFonts w:ascii="Sylfaen" w:hAnsi="Sylfaen"/>
          <w:lang w:val="ka-GE"/>
        </w:rPr>
        <w:t>შრომით</w:t>
      </w:r>
      <w:r>
        <w:rPr>
          <w:rFonts w:ascii="Sylfaen" w:hAnsi="Sylfaen"/>
          <w:lang w:val="ka-GE"/>
        </w:rPr>
        <w:t>ი</w:t>
      </w:r>
      <w:r w:rsidR="00FF1A17" w:rsidRPr="00FF0049">
        <w:rPr>
          <w:rFonts w:ascii="Sylfaen" w:hAnsi="Sylfaen"/>
          <w:lang w:val="ka-GE"/>
        </w:rPr>
        <w:t xml:space="preserve"> უსაფრთხოების კანონმდებლობაში და მართვაში</w:t>
      </w:r>
    </w:p>
    <w:p w:rsidR="002D5B96" w:rsidRPr="00FF0049" w:rsidRDefault="002D5B96" w:rsidP="00193156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FF0049">
        <w:rPr>
          <w:rFonts w:ascii="Sylfaen" w:hAnsi="Sylfaen"/>
          <w:lang w:val="ka-GE"/>
        </w:rPr>
        <w:t xml:space="preserve">პოლიგონების </w:t>
      </w:r>
      <w:r w:rsidR="00193156">
        <w:rPr>
          <w:rFonts w:ascii="Sylfaen" w:hAnsi="Sylfaen"/>
          <w:lang w:val="ka-GE"/>
        </w:rPr>
        <w:t xml:space="preserve">და გადამტვირთი სადგურების </w:t>
      </w:r>
      <w:r w:rsidRPr="00FF0049">
        <w:rPr>
          <w:rFonts w:ascii="Sylfaen" w:hAnsi="Sylfaen"/>
          <w:lang w:val="ka-GE"/>
        </w:rPr>
        <w:t xml:space="preserve">ყველა თანამშრომელს </w:t>
      </w:r>
      <w:r w:rsidR="002D79CF" w:rsidRPr="00FF0049">
        <w:rPr>
          <w:rFonts w:ascii="Sylfaen" w:hAnsi="Sylfaen"/>
          <w:lang w:val="ka-GE"/>
        </w:rPr>
        <w:t xml:space="preserve">ჩაუტარდათ ინსტრუქტაჟი </w:t>
      </w:r>
      <w:r w:rsidR="00193156">
        <w:rPr>
          <w:rFonts w:ascii="Sylfaen" w:hAnsi="Sylfaen"/>
          <w:lang w:val="ka-GE"/>
        </w:rPr>
        <w:t xml:space="preserve">ზოგად </w:t>
      </w:r>
      <w:r w:rsidRPr="00FF0049">
        <w:rPr>
          <w:rFonts w:ascii="Sylfaen" w:hAnsi="Sylfaen"/>
          <w:lang w:val="ka-GE"/>
        </w:rPr>
        <w:t>შრომით</w:t>
      </w:r>
      <w:r w:rsidR="00193156">
        <w:rPr>
          <w:rFonts w:ascii="Sylfaen" w:hAnsi="Sylfaen"/>
          <w:lang w:val="ka-GE"/>
        </w:rPr>
        <w:t>ი</w:t>
      </w:r>
      <w:r w:rsidRPr="00FF0049">
        <w:rPr>
          <w:rFonts w:ascii="Sylfaen" w:hAnsi="Sylfaen"/>
          <w:lang w:val="ka-GE"/>
        </w:rPr>
        <w:t xml:space="preserve"> ჯანმრთელობ</w:t>
      </w:r>
      <w:r w:rsidR="00193156">
        <w:rPr>
          <w:rFonts w:ascii="Sylfaen" w:hAnsi="Sylfaen"/>
          <w:lang w:val="ka-GE"/>
        </w:rPr>
        <w:t>ის</w:t>
      </w:r>
      <w:r w:rsidRPr="00FF0049">
        <w:rPr>
          <w:rFonts w:ascii="Sylfaen" w:hAnsi="Sylfaen"/>
          <w:lang w:val="ka-GE"/>
        </w:rPr>
        <w:t xml:space="preserve"> და უსაფრთხოებ</w:t>
      </w:r>
      <w:r w:rsidR="00193156">
        <w:rPr>
          <w:rFonts w:ascii="Sylfaen" w:hAnsi="Sylfaen"/>
          <w:lang w:val="ka-GE"/>
        </w:rPr>
        <w:t>ის საკითხებზე</w:t>
      </w:r>
    </w:p>
    <w:p w:rsidR="004B25B5" w:rsidRDefault="00FF0049" w:rsidP="00FF0049">
      <w:pPr>
        <w:pStyle w:val="Heading2"/>
        <w:numPr>
          <w:ilvl w:val="0"/>
          <w:numId w:val="17"/>
        </w:numPr>
        <w:rPr>
          <w:rFonts w:ascii="Sylfaen" w:hAnsi="Sylfaen" w:cs="Sylfaen"/>
          <w:lang w:val="ka-GE"/>
        </w:rPr>
      </w:pPr>
      <w:bookmarkStart w:id="4" w:name="_Toc505171243"/>
      <w:r w:rsidRPr="00FF0049">
        <w:rPr>
          <w:rFonts w:ascii="Sylfaen" w:hAnsi="Sylfaen" w:cs="Sylfaen"/>
          <w:lang w:val="ka-GE"/>
        </w:rPr>
        <w:t>ინფრასტრუქტურულ/ტექნოლოგიური</w:t>
      </w:r>
      <w:bookmarkEnd w:id="4"/>
    </w:p>
    <w:p w:rsidR="00167093" w:rsidRPr="00167093" w:rsidRDefault="00167093" w:rsidP="00E25458">
      <w:pPr>
        <w:jc w:val="both"/>
        <w:rPr>
          <w:rFonts w:ascii="Sylfaen" w:hAnsi="Sylfaen"/>
          <w:lang w:val="ka-GE"/>
        </w:rPr>
      </w:pPr>
      <w:r w:rsidRPr="0017602F">
        <w:rPr>
          <w:rFonts w:ascii="Sylfaen" w:hAnsi="Sylfaen"/>
          <w:lang w:val="ka-GE"/>
        </w:rPr>
        <w:t>„მყარი ნარჩენების ინტეგრირებული მართვის სისტემა - ქუთაისი“ პროექტის ფარგლებში, PEM Consult, INTECUS GmbH (გერმანია)  და შპს „გამა კონსალტინგ</w:t>
      </w:r>
      <w:r w:rsidR="00C20E79">
        <w:rPr>
          <w:rFonts w:ascii="Sylfaen" w:hAnsi="Sylfaen"/>
          <w:lang w:val="ka-GE"/>
        </w:rPr>
        <w:t>ი</w:t>
      </w:r>
      <w:r w:rsidRPr="0017602F">
        <w:rPr>
          <w:rFonts w:ascii="Sylfaen" w:hAnsi="Sylfaen"/>
          <w:lang w:val="ka-GE"/>
        </w:rPr>
        <w:t>“ (საქართველო) თანამშრომლობით, გერმანიის განვითარების ბანკის (KfW), ევროკავშირის სამეზობლო საინვესტიციო ფონდის და საქართველოს მთავრობის ფინანსური მხარდაჭერით:</w:t>
      </w:r>
    </w:p>
    <w:p w:rsidR="002D79CF" w:rsidRDefault="002D5B96" w:rsidP="00167093">
      <w:pPr>
        <w:numPr>
          <w:ilvl w:val="1"/>
          <w:numId w:val="7"/>
        </w:numPr>
        <w:jc w:val="both"/>
        <w:rPr>
          <w:rFonts w:ascii="Sylfaen" w:hAnsi="Sylfaen"/>
          <w:lang w:val="ka-GE"/>
        </w:rPr>
      </w:pPr>
      <w:r w:rsidRPr="00167093">
        <w:rPr>
          <w:rFonts w:ascii="Sylfaen" w:hAnsi="Sylfaen"/>
          <w:lang w:val="ka-GE"/>
        </w:rPr>
        <w:t xml:space="preserve">კომპანიის საკუთრებაში არსებულ ყველა </w:t>
      </w:r>
      <w:r w:rsidR="002D79CF" w:rsidRPr="00167093">
        <w:rPr>
          <w:rFonts w:ascii="Sylfaen" w:hAnsi="Sylfaen"/>
          <w:lang w:val="ka-GE"/>
        </w:rPr>
        <w:t>პოლიგონზე მოხდა შრომითი ჯანმრთელობის და უსაფრთხოების ინვენტარის</w:t>
      </w:r>
      <w:r w:rsidR="00D465A0">
        <w:rPr>
          <w:rFonts w:ascii="Sylfaen" w:hAnsi="Sylfaen"/>
          <w:lang w:val="ka-GE"/>
        </w:rPr>
        <w:t xml:space="preserve"> და ინფრასტრუქტურის</w:t>
      </w:r>
      <w:r w:rsidR="002D79CF" w:rsidRPr="00167093">
        <w:rPr>
          <w:rFonts w:ascii="Sylfaen" w:hAnsi="Sylfaen"/>
          <w:lang w:val="ka-GE"/>
        </w:rPr>
        <w:t xml:space="preserve"> ვიზუალური დათვალიერება </w:t>
      </w:r>
      <w:r w:rsidRPr="00167093">
        <w:rPr>
          <w:rFonts w:ascii="Sylfaen" w:hAnsi="Sylfaen"/>
          <w:lang w:val="ka-GE"/>
        </w:rPr>
        <w:t xml:space="preserve"> და შეფასება </w:t>
      </w:r>
      <w:r w:rsidR="002D79CF" w:rsidRPr="00167093">
        <w:rPr>
          <w:rFonts w:ascii="Sylfaen" w:hAnsi="Sylfaen"/>
          <w:lang w:val="ka-GE"/>
        </w:rPr>
        <w:t>(პირველადი სამედიცინო დახმარების ყუთ</w:t>
      </w:r>
      <w:r w:rsidR="00167093" w:rsidRPr="00167093">
        <w:rPr>
          <w:rFonts w:ascii="Sylfaen" w:hAnsi="Sylfaen"/>
          <w:lang w:val="ka-GE"/>
        </w:rPr>
        <w:t>ებ</w:t>
      </w:r>
      <w:r w:rsidR="002D79CF" w:rsidRPr="00167093">
        <w:rPr>
          <w:rFonts w:ascii="Sylfaen" w:hAnsi="Sylfaen"/>
          <w:lang w:val="ka-GE"/>
        </w:rPr>
        <w:t>ი, ხანძარსაწინააღმდეგო ინვენტარი, გამაფრთხილებელი ნიშნები, სველი წერტილები</w:t>
      </w:r>
      <w:r w:rsidR="00167093" w:rsidRPr="00167093">
        <w:rPr>
          <w:rFonts w:ascii="Sylfaen" w:hAnsi="Sylfaen"/>
          <w:lang w:val="ka-GE"/>
        </w:rPr>
        <w:t xml:space="preserve"> და სხვ.</w:t>
      </w:r>
      <w:r w:rsidR="002D79CF" w:rsidRPr="00167093">
        <w:rPr>
          <w:rFonts w:ascii="Sylfaen" w:hAnsi="Sylfaen"/>
          <w:lang w:val="ka-GE"/>
        </w:rPr>
        <w:t>)</w:t>
      </w:r>
    </w:p>
    <w:p w:rsidR="00A304E5" w:rsidRDefault="00167093" w:rsidP="009F3A30">
      <w:pPr>
        <w:jc w:val="both"/>
        <w:rPr>
          <w:rFonts w:ascii="Sylfaen" w:hAnsi="Sylfaen" w:cs="Sylfaen"/>
          <w:lang w:val="ka-GE"/>
        </w:rPr>
      </w:pPr>
      <w:r w:rsidRPr="00C73869">
        <w:rPr>
          <w:rFonts w:ascii="Sylfaen" w:hAnsi="Sylfaen" w:cs="Sylfaen"/>
          <w:lang w:val="ka-GE"/>
        </w:rPr>
        <w:t>აღნიშნულ</w:t>
      </w:r>
      <w:r w:rsidRPr="00C73869">
        <w:rPr>
          <w:lang w:val="ka-GE"/>
        </w:rPr>
        <w:t xml:space="preserve"> </w:t>
      </w:r>
      <w:r w:rsidRPr="00C73869">
        <w:rPr>
          <w:rFonts w:ascii="Sylfaen" w:hAnsi="Sylfaen" w:cs="Sylfaen"/>
          <w:lang w:val="ka-GE"/>
        </w:rPr>
        <w:t>შეფასებ</w:t>
      </w:r>
      <w:r w:rsidR="00D465A0" w:rsidRPr="00C73869">
        <w:rPr>
          <w:rFonts w:ascii="Sylfaen" w:hAnsi="Sylfaen" w:cs="Sylfaen"/>
          <w:lang w:val="ka-GE"/>
        </w:rPr>
        <w:t>ა</w:t>
      </w:r>
      <w:r w:rsidRPr="00C73869">
        <w:rPr>
          <w:rFonts w:ascii="Sylfaen" w:hAnsi="Sylfaen" w:cs="Sylfaen"/>
          <w:lang w:val="ka-GE"/>
        </w:rPr>
        <w:t>ზე</w:t>
      </w:r>
      <w:r w:rsidRPr="00C73869">
        <w:rPr>
          <w:lang w:val="ka-GE"/>
        </w:rPr>
        <w:t xml:space="preserve"> </w:t>
      </w:r>
      <w:r w:rsidRPr="00C73869">
        <w:rPr>
          <w:rFonts w:ascii="Sylfaen" w:hAnsi="Sylfaen" w:cs="Sylfaen"/>
          <w:lang w:val="ka-GE"/>
        </w:rPr>
        <w:t>დაყრდნობით</w:t>
      </w:r>
      <w:r w:rsidRPr="00C73869">
        <w:rPr>
          <w:lang w:val="ka-GE"/>
        </w:rPr>
        <w:t xml:space="preserve"> </w:t>
      </w:r>
      <w:r w:rsidR="00193156" w:rsidRPr="00AA1DAB">
        <w:rPr>
          <w:lang w:val="ka-GE"/>
        </w:rPr>
        <w:t xml:space="preserve">2017 </w:t>
      </w:r>
      <w:r w:rsidR="00193156" w:rsidRPr="00AA1DAB">
        <w:rPr>
          <w:rFonts w:ascii="Sylfaen" w:hAnsi="Sylfaen" w:cs="Sylfaen"/>
          <w:lang w:val="ka-GE"/>
        </w:rPr>
        <w:t>წელს</w:t>
      </w:r>
      <w:r w:rsidR="00175F4D">
        <w:rPr>
          <w:rFonts w:ascii="Sylfaen" w:hAnsi="Sylfaen" w:cs="Sylfaen"/>
          <w:lang w:val="ka-GE"/>
        </w:rPr>
        <w:t xml:space="preserve"> კომპანიის მიერ</w:t>
      </w:r>
      <w:r w:rsidR="00193156" w:rsidRPr="00AA1DAB">
        <w:rPr>
          <w:lang w:val="ka-GE"/>
        </w:rPr>
        <w:t xml:space="preserve"> </w:t>
      </w:r>
      <w:r w:rsidRPr="00AA1DAB">
        <w:rPr>
          <w:rFonts w:ascii="Sylfaen" w:hAnsi="Sylfaen" w:cs="Sylfaen"/>
          <w:lang w:val="ka-GE"/>
        </w:rPr>
        <w:t>მოხდა</w:t>
      </w:r>
      <w:r w:rsidRPr="00AA1DAB">
        <w:rPr>
          <w:lang w:val="ka-GE"/>
        </w:rPr>
        <w:t xml:space="preserve"> </w:t>
      </w:r>
      <w:r w:rsidRPr="00AA1DAB">
        <w:rPr>
          <w:rFonts w:ascii="Sylfaen" w:hAnsi="Sylfaen" w:cs="Sylfaen"/>
          <w:lang w:val="ka-GE"/>
        </w:rPr>
        <w:t>პოლიგონებზე</w:t>
      </w:r>
      <w:r w:rsidRPr="00AA1DAB">
        <w:rPr>
          <w:lang w:val="ka-GE"/>
        </w:rPr>
        <w:t xml:space="preserve"> </w:t>
      </w:r>
      <w:r w:rsidRPr="00AA1DAB">
        <w:rPr>
          <w:rFonts w:ascii="Sylfaen" w:hAnsi="Sylfaen" w:cs="Sylfaen"/>
          <w:lang w:val="ka-GE"/>
        </w:rPr>
        <w:t>არსებული</w:t>
      </w:r>
      <w:r w:rsidR="00CC5E9F" w:rsidRPr="00AA1DAB">
        <w:rPr>
          <w:lang w:val="ka-GE"/>
        </w:rPr>
        <w:t xml:space="preserve"> </w:t>
      </w:r>
      <w:r w:rsidR="00CC5E9F" w:rsidRPr="00AA1DAB">
        <w:rPr>
          <w:rFonts w:ascii="Sylfaen" w:hAnsi="Sylfaen" w:cs="Sylfaen"/>
          <w:lang w:val="ka-GE"/>
        </w:rPr>
        <w:t>მწყობრიდან</w:t>
      </w:r>
      <w:r w:rsidR="00CC5E9F" w:rsidRPr="00AA1DAB">
        <w:rPr>
          <w:lang w:val="ka-GE"/>
        </w:rPr>
        <w:t xml:space="preserve"> </w:t>
      </w:r>
      <w:r w:rsidR="003A122C">
        <w:rPr>
          <w:rFonts w:ascii="Sylfaen" w:hAnsi="Sylfaen" w:cs="Sylfaen"/>
          <w:lang w:val="ka-GE"/>
        </w:rPr>
        <w:t>გამოსული</w:t>
      </w:r>
      <w:r w:rsidR="009F3A30">
        <w:rPr>
          <w:rFonts w:ascii="Sylfaen" w:hAnsi="Sylfaen" w:cs="Sylfaen"/>
          <w:lang w:val="ka-GE"/>
        </w:rPr>
        <w:t xml:space="preserve"> </w:t>
      </w:r>
      <w:r w:rsidR="009F3A30" w:rsidRPr="00AA1DAB">
        <w:rPr>
          <w:rFonts w:ascii="Sylfaen" w:hAnsi="Sylfaen" w:cs="Sylfaen"/>
          <w:lang w:val="ka-GE"/>
        </w:rPr>
        <w:t>ცეცხლმაქრების</w:t>
      </w:r>
      <w:r w:rsidR="00CC5E9F" w:rsidRPr="00AA1DAB">
        <w:rPr>
          <w:lang w:val="ka-GE"/>
        </w:rPr>
        <w:t xml:space="preserve"> </w:t>
      </w:r>
      <w:r w:rsidR="00CC5E9F" w:rsidRPr="00AA1DAB">
        <w:rPr>
          <w:rFonts w:ascii="Sylfaen" w:hAnsi="Sylfaen" w:cs="Sylfaen"/>
          <w:lang w:val="ka-GE"/>
        </w:rPr>
        <w:t>ახლით</w:t>
      </w:r>
      <w:r w:rsidR="00CC5E9F" w:rsidRPr="00AA1DAB">
        <w:rPr>
          <w:lang w:val="ka-GE"/>
        </w:rPr>
        <w:t xml:space="preserve"> </w:t>
      </w:r>
      <w:r w:rsidR="00CC5E9F" w:rsidRPr="00AA1DAB">
        <w:rPr>
          <w:rFonts w:ascii="Sylfaen" w:hAnsi="Sylfaen" w:cs="Sylfaen"/>
          <w:lang w:val="ka-GE"/>
        </w:rPr>
        <w:t>ჩანაცვლება</w:t>
      </w:r>
      <w:r w:rsidR="00CC5E9F" w:rsidRPr="00AA1DAB">
        <w:rPr>
          <w:lang w:val="ka-GE"/>
        </w:rPr>
        <w:t xml:space="preserve"> </w:t>
      </w:r>
      <w:r w:rsidR="00CC5E9F" w:rsidRPr="00AA1DAB">
        <w:rPr>
          <w:rFonts w:ascii="Sylfaen" w:hAnsi="Sylfaen" w:cs="Sylfaen"/>
          <w:lang w:val="ka-GE"/>
        </w:rPr>
        <w:t>და</w:t>
      </w:r>
      <w:r w:rsidRPr="00AA1DAB">
        <w:rPr>
          <w:lang w:val="ka-GE"/>
        </w:rPr>
        <w:t xml:space="preserve"> </w:t>
      </w:r>
      <w:r w:rsidRPr="00AA1DAB">
        <w:rPr>
          <w:rFonts w:ascii="Sylfaen" w:hAnsi="Sylfaen" w:cs="Sylfaen"/>
          <w:lang w:val="ka-GE"/>
        </w:rPr>
        <w:t>ვადაგასული</w:t>
      </w:r>
      <w:r w:rsidR="009F3A30">
        <w:rPr>
          <w:rFonts w:ascii="Sylfaen" w:hAnsi="Sylfaen" w:cs="Sylfaen"/>
          <w:lang w:val="ka-GE"/>
        </w:rPr>
        <w:t>ს</w:t>
      </w:r>
      <w:r w:rsidRPr="00AA1DAB">
        <w:rPr>
          <w:lang w:val="ka-GE"/>
        </w:rPr>
        <w:t xml:space="preserve">  </w:t>
      </w:r>
      <w:r w:rsidR="00AD68C1" w:rsidRPr="00AA1DAB">
        <w:rPr>
          <w:rFonts w:ascii="Sylfaen" w:hAnsi="Sylfaen" w:cs="Sylfaen"/>
          <w:lang w:val="ka-GE"/>
        </w:rPr>
        <w:t>განახლება</w:t>
      </w:r>
      <w:r w:rsidR="00AD68C1" w:rsidRPr="00946F3E">
        <w:rPr>
          <w:lang w:val="ka-GE"/>
        </w:rPr>
        <w:t xml:space="preserve"> (</w:t>
      </w:r>
      <w:r w:rsidR="00AD68C1" w:rsidRPr="00C73869">
        <w:rPr>
          <w:rFonts w:ascii="Sylfaen" w:hAnsi="Sylfaen" w:cs="Sylfaen"/>
          <w:lang w:val="ka-GE"/>
        </w:rPr>
        <w:t>ხელახალი</w:t>
      </w:r>
      <w:r w:rsidR="00AD68C1" w:rsidRPr="00C73869">
        <w:rPr>
          <w:lang w:val="ka-GE"/>
        </w:rPr>
        <w:t xml:space="preserve"> </w:t>
      </w:r>
      <w:r w:rsidR="00AD68C1" w:rsidRPr="00C73869">
        <w:rPr>
          <w:rFonts w:ascii="Sylfaen" w:hAnsi="Sylfaen" w:cs="Sylfaen"/>
          <w:lang w:val="ka-GE"/>
        </w:rPr>
        <w:t>დამუხტვა</w:t>
      </w:r>
      <w:bookmarkStart w:id="5" w:name="_Toc505171244"/>
      <w:r w:rsidR="00A304E5">
        <w:rPr>
          <w:rFonts w:ascii="Sylfaen" w:hAnsi="Sylfaen" w:cs="Sylfaen"/>
          <w:lang w:val="ka-GE"/>
        </w:rPr>
        <w:t>)</w:t>
      </w:r>
    </w:p>
    <w:p w:rsidR="003619E0" w:rsidRDefault="003619E0" w:rsidP="00A304E5">
      <w:pPr>
        <w:rPr>
          <w:rFonts w:ascii="Sylfaen" w:hAnsi="Sylfaen" w:cs="Sylfaen"/>
          <w:lang w:val="ka-GE"/>
        </w:rPr>
      </w:pPr>
    </w:p>
    <w:bookmarkEnd w:id="5"/>
    <w:p w:rsidR="00D0423D" w:rsidRDefault="00D0423D" w:rsidP="00064180">
      <w:pPr>
        <w:pStyle w:val="Heading1"/>
        <w:rPr>
          <w:rFonts w:ascii="Sylfaen" w:hAnsi="Sylfaen" w:cs="Sylfaen"/>
          <w:lang w:val="ka-GE"/>
        </w:rPr>
      </w:pPr>
    </w:p>
    <w:p w:rsidR="00D0423D" w:rsidRDefault="00D0423D" w:rsidP="00064180">
      <w:pPr>
        <w:pStyle w:val="Heading1"/>
        <w:rPr>
          <w:rFonts w:ascii="Sylfaen" w:hAnsi="Sylfaen" w:cs="Sylfaen"/>
          <w:lang w:val="ka-GE"/>
        </w:rPr>
      </w:pPr>
    </w:p>
    <w:p w:rsidR="00D0423D" w:rsidRDefault="00D0423D" w:rsidP="00064180">
      <w:pPr>
        <w:pStyle w:val="Heading1"/>
        <w:rPr>
          <w:rFonts w:ascii="Sylfaen" w:hAnsi="Sylfaen" w:cs="Sylfaen"/>
          <w:lang w:val="ka-GE"/>
        </w:rPr>
      </w:pPr>
    </w:p>
    <w:p w:rsidR="00D0423D" w:rsidRDefault="00D0423D" w:rsidP="00064180">
      <w:pPr>
        <w:pStyle w:val="Heading1"/>
        <w:rPr>
          <w:rFonts w:ascii="Sylfaen" w:hAnsi="Sylfaen" w:cs="Sylfaen"/>
          <w:lang w:val="ka-GE"/>
        </w:rPr>
      </w:pPr>
    </w:p>
    <w:p w:rsidR="00D0423D" w:rsidRDefault="00D0423D" w:rsidP="00064180">
      <w:pPr>
        <w:pStyle w:val="Heading1"/>
        <w:rPr>
          <w:rFonts w:ascii="Sylfaen" w:hAnsi="Sylfaen" w:cs="Sylfaen"/>
          <w:lang w:val="ka-GE"/>
        </w:rPr>
      </w:pPr>
    </w:p>
    <w:p w:rsidR="00D0423D" w:rsidRDefault="00D0423D" w:rsidP="00064180">
      <w:pPr>
        <w:pStyle w:val="Heading1"/>
        <w:rPr>
          <w:rFonts w:ascii="Sylfaen" w:hAnsi="Sylfaen" w:cs="Sylfaen"/>
          <w:lang w:val="ka-GE"/>
        </w:rPr>
      </w:pPr>
    </w:p>
    <w:p w:rsidR="006F1B2E" w:rsidRDefault="00064180" w:rsidP="00D0423D">
      <w:pPr>
        <w:pStyle w:val="Heading1"/>
        <w:jc w:val="center"/>
        <w:rPr>
          <w:rFonts w:eastAsia="Times New Roman"/>
          <w:color w:val="000000"/>
          <w:lang w:val="ka-GE"/>
        </w:rPr>
        <w:sectPr w:rsidR="006F1B2E" w:rsidSect="00D14DD5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3619E0">
        <w:rPr>
          <w:rFonts w:ascii="Sylfaen" w:hAnsi="Sylfaen" w:cs="Sylfaen"/>
          <w:lang w:val="ka-GE"/>
        </w:rPr>
        <w:t>თავი</w:t>
      </w:r>
      <w:r w:rsidRPr="003619E0">
        <w:rPr>
          <w:lang w:val="ka-GE"/>
        </w:rPr>
        <w:t xml:space="preserve"> </w:t>
      </w:r>
      <w:r w:rsidR="00206BB7">
        <w:rPr>
          <w:rFonts w:ascii="Sylfaen" w:hAnsi="Sylfaen"/>
          <w:lang w:val="ka-GE"/>
        </w:rPr>
        <w:t xml:space="preserve"> </w:t>
      </w:r>
      <w:r w:rsidRPr="003619E0">
        <w:rPr>
          <w:lang w:val="ka-GE"/>
        </w:rPr>
        <w:t xml:space="preserve">2: </w:t>
      </w:r>
      <w:r w:rsidR="00206BB7">
        <w:rPr>
          <w:rFonts w:ascii="Sylfaen" w:hAnsi="Sylfaen"/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პოლიგონებზე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და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გადამტვირთ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სადგურებზე</w:t>
      </w:r>
      <w:r w:rsidRPr="003619E0">
        <w:rPr>
          <w:lang w:val="ka-GE"/>
        </w:rPr>
        <w:t xml:space="preserve"> 2017 </w:t>
      </w:r>
      <w:r w:rsidRPr="003619E0">
        <w:rPr>
          <w:rFonts w:ascii="Sylfaen" w:hAnsi="Sylfaen" w:cs="Sylfaen"/>
          <w:lang w:val="ka-GE"/>
        </w:rPr>
        <w:t>წელს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რეგისტრირებული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ინციდენტების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და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უბედური</w:t>
      </w:r>
      <w:r w:rsidRPr="003619E0">
        <w:rPr>
          <w:lang w:val="ka-GE"/>
        </w:rPr>
        <w:t xml:space="preserve"> </w:t>
      </w:r>
      <w:r w:rsidR="00D95230">
        <w:rPr>
          <w:rFonts w:ascii="Sylfaen" w:hAnsi="Sylfaen" w:cs="Sylfaen"/>
          <w:lang w:val="ka-GE"/>
        </w:rPr>
        <w:t>შემთხ</w:t>
      </w:r>
      <w:r w:rsidRPr="003619E0">
        <w:rPr>
          <w:rFonts w:ascii="Sylfaen" w:hAnsi="Sylfaen" w:cs="Sylfaen"/>
          <w:lang w:val="ka-GE"/>
        </w:rPr>
        <w:t>ვევ</w:t>
      </w:r>
      <w:r w:rsidR="00D95230">
        <w:rPr>
          <w:rFonts w:ascii="Sylfaen" w:hAnsi="Sylfaen" w:cs="Sylfaen"/>
          <w:lang w:val="ka-GE"/>
        </w:rPr>
        <w:t>ე</w:t>
      </w:r>
      <w:r w:rsidRPr="003619E0">
        <w:rPr>
          <w:rFonts w:ascii="Sylfaen" w:hAnsi="Sylfaen" w:cs="Sylfaen"/>
          <w:lang w:val="ka-GE"/>
        </w:rPr>
        <w:t>ბის</w:t>
      </w:r>
      <w:r w:rsidRPr="003619E0">
        <w:rPr>
          <w:lang w:val="ka-GE"/>
        </w:rPr>
        <w:t>/</w:t>
      </w:r>
      <w:r w:rsidRPr="003619E0">
        <w:rPr>
          <w:rFonts w:ascii="Sylfaen" w:hAnsi="Sylfaen" w:cs="Sylfaen"/>
          <w:lang w:val="ka-GE"/>
        </w:rPr>
        <w:t>სხეულის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დაზიანების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წლიური</w:t>
      </w:r>
      <w:r w:rsidRPr="003619E0">
        <w:rPr>
          <w:lang w:val="ka-GE"/>
        </w:rPr>
        <w:t xml:space="preserve"> </w:t>
      </w:r>
      <w:r w:rsidRPr="003619E0">
        <w:rPr>
          <w:rFonts w:ascii="Sylfaen" w:hAnsi="Sylfaen" w:cs="Sylfaen"/>
          <w:lang w:val="ka-GE"/>
        </w:rPr>
        <w:t>ანგარიში</w:t>
      </w:r>
    </w:p>
    <w:tbl>
      <w:tblPr>
        <w:tblW w:w="13736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2103"/>
        <w:gridCol w:w="1373"/>
        <w:gridCol w:w="1530"/>
        <w:gridCol w:w="1710"/>
        <w:gridCol w:w="2250"/>
        <w:gridCol w:w="1710"/>
        <w:gridCol w:w="1620"/>
        <w:gridCol w:w="1440"/>
      </w:tblGrid>
      <w:tr w:rsidR="00623F9F" w:rsidRPr="008C20C2" w:rsidTr="00567E94">
        <w:trPr>
          <w:trHeight w:val="173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ka-GE"/>
              </w:rPr>
            </w:pPr>
            <w:r w:rsidRPr="008264D8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რეგიონი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რეგისტრირებული შემთხ</w:t>
            </w:r>
            <w:r w:rsidRPr="00F22147">
              <w:rPr>
                <w:rFonts w:ascii="Sylfaen" w:eastAsia="Times New Roman" w:hAnsi="Sylfaen" w:cs="Sylfaen"/>
                <w:color w:val="000000"/>
                <w:lang w:val="ka-GE"/>
              </w:rPr>
              <w:t>ვ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ე</w:t>
            </w:r>
            <w:r w:rsidRPr="00F22147">
              <w:rPr>
                <w:rFonts w:ascii="Sylfaen" w:eastAsia="Times New Roman" w:hAnsi="Sylfaen" w:cs="Sylfaen"/>
                <w:color w:val="000000"/>
                <w:lang w:val="ka-GE"/>
              </w:rPr>
              <w:t>ვების მთლიანი რაოდენობა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დაზარალებულის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პოზიცია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0D0BFE" w:rsidRDefault="00623F9F" w:rsidP="008C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პოლიგონი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ინციდენტის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და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ზიან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ებ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ტიპი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182DE9">
              <w:rPr>
                <w:rFonts w:ascii="Sylfaen" w:eastAsia="Times New Roman" w:hAnsi="Sylfaen" w:cs="Sylfaen"/>
                <w:color w:val="000000"/>
              </w:rPr>
              <w:t>გაწეული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დახმარება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3F9F" w:rsidRPr="00182DE9" w:rsidRDefault="00623F9F" w:rsidP="00182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a-GE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კომპანიის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გაწეული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ფინანსური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ხარჯი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23F9F" w:rsidRPr="00567E94" w:rsidRDefault="00567E94" w:rsidP="00567E9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მიღებული პრევენციული</w:t>
            </w:r>
            <w:r w:rsidR="009B64F7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ზომები</w:t>
            </w:r>
          </w:p>
        </w:tc>
      </w:tr>
      <w:tr w:rsidR="00623F9F" w:rsidRPr="008C20C2" w:rsidTr="00F21EC0">
        <w:trPr>
          <w:trHeight w:val="1335"/>
        </w:trPr>
        <w:tc>
          <w:tcPr>
            <w:tcW w:w="21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კახეთი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147">
              <w:rPr>
                <w:rFonts w:ascii="Sylfaen" w:eastAsia="Times New Roman" w:hAnsi="Sylfaen" w:cs="Sylfaen"/>
                <w:color w:val="000000"/>
                <w:lang w:val="ka-GE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2E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უფროსი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ოპერატორი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თელავის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ნაგავსაყრელი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ქვეწარმავალი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ს მიერ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დაკბენის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მცდელობა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182DE9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DE9">
              <w:rPr>
                <w:rFonts w:ascii="Sylfaen" w:eastAsia="Times New Roman" w:hAnsi="Sylfaen" w:cs="Sylfaen"/>
                <w:color w:val="000000"/>
              </w:rPr>
              <w:t>არ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დახმარების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გაწევის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საჭიროება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C20C2" w:rsidRDefault="00C73869" w:rsidP="00C7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ფ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ი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ნანსური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დახმარების</w:t>
            </w:r>
            <w:r w:rsidR="00623F9F"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საჭიროება</w:t>
            </w:r>
            <w:r w:rsidR="00623F9F"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არ</w:t>
            </w:r>
            <w:r w:rsidR="00623F9F"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>
              <w:rPr>
                <w:rFonts w:ascii="Sylfaen" w:eastAsia="Times New Roman" w:hAnsi="Sylfaen" w:cs="Sylfaen"/>
                <w:color w:val="000000"/>
              </w:rPr>
              <w:t>ყოფი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ლა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F9F" w:rsidRPr="00F21EC0" w:rsidRDefault="00F21EC0" w:rsidP="006F7097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შეიწამლა სამეურნეო ზო</w:t>
            </w:r>
            <w:r w:rsidR="006F7097">
              <w:rPr>
                <w:rFonts w:ascii="Sylfaen" w:eastAsia="Times New Roman" w:hAnsi="Sylfaen" w:cs="Sylfaen"/>
                <w:color w:val="000000"/>
                <w:lang w:val="ka-GE"/>
              </w:rPr>
              <w:t>ნა</w:t>
            </w:r>
          </w:p>
        </w:tc>
      </w:tr>
      <w:tr w:rsidR="00623F9F" w:rsidRPr="008C20C2" w:rsidTr="00623F9F">
        <w:trPr>
          <w:trHeight w:val="1250"/>
        </w:trPr>
        <w:tc>
          <w:tcPr>
            <w:tcW w:w="2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C20C2" w:rsidRDefault="00623F9F" w:rsidP="008C20C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ოპერატორი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C20C2" w:rsidRDefault="00623F9F" w:rsidP="008C20C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საგარეჯოს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ნაგავსაყრელი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C20C2" w:rsidRDefault="00623F9F" w:rsidP="008C20C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ძაღლი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ს მიერ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დაკბენის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მცდელობა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182DE9" w:rsidRDefault="00623F9F" w:rsidP="00193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2DE9">
              <w:rPr>
                <w:rFonts w:ascii="Sylfaen" w:eastAsia="Times New Roman" w:hAnsi="Sylfaen" w:cs="Sylfaen"/>
                <w:color w:val="000000"/>
              </w:rPr>
              <w:t>არ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დახმარების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გაწევის</w:t>
            </w:r>
            <w:r w:rsidRPr="00182D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2DE9">
              <w:rPr>
                <w:rFonts w:ascii="Sylfaen" w:eastAsia="Times New Roman" w:hAnsi="Sylfaen" w:cs="Sylfaen"/>
                <w:color w:val="000000"/>
              </w:rPr>
              <w:t>საჭიროება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C20C2" w:rsidRDefault="00C73869" w:rsidP="00C7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Sylfaen" w:eastAsia="Times New Roman" w:hAnsi="Sylfaen" w:cs="Sylfaen"/>
                <w:color w:val="000000"/>
              </w:rPr>
              <w:t>ფ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ი</w:t>
            </w:r>
            <w:r w:rsidRPr="008C20C2">
              <w:rPr>
                <w:rFonts w:ascii="Sylfaen" w:eastAsia="Times New Roman" w:hAnsi="Sylfaen" w:cs="Sylfaen"/>
                <w:color w:val="000000"/>
              </w:rPr>
              <w:t>ნანსური</w:t>
            </w: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დახმარების</w:t>
            </w:r>
            <w:r w:rsidR="00623F9F"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საჭიროება</w:t>
            </w:r>
            <w:r w:rsidR="00623F9F"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არ</w:t>
            </w:r>
            <w:r w:rsidR="00623F9F"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3F9F">
              <w:rPr>
                <w:rFonts w:ascii="Sylfaen" w:eastAsia="Times New Roman" w:hAnsi="Sylfaen" w:cs="Sylfaen"/>
                <w:color w:val="000000"/>
              </w:rPr>
              <w:t>ყოფი</w:t>
            </w:r>
            <w:r w:rsidR="00623F9F" w:rsidRPr="008C20C2">
              <w:rPr>
                <w:rFonts w:ascii="Sylfaen" w:eastAsia="Times New Roman" w:hAnsi="Sylfaen" w:cs="Sylfaen"/>
                <w:color w:val="000000"/>
              </w:rPr>
              <w:t>ლა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1931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</w:tr>
      <w:tr w:rsidR="00623F9F" w:rsidRPr="008C20C2" w:rsidTr="00623F9F">
        <w:trPr>
          <w:trHeight w:val="705"/>
        </w:trPr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მცხეთა-მთიანეთი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C20C2" w:rsidRDefault="00623F9F" w:rsidP="002E1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623F9F">
        <w:trPr>
          <w:trHeight w:val="615"/>
        </w:trPr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ქვემო ქართლი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623F9F">
        <w:trPr>
          <w:trHeight w:val="525"/>
        </w:trPr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შიდა ქართლი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623F9F">
        <w:trPr>
          <w:trHeight w:val="615"/>
        </w:trPr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იმერეთი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623F9F">
        <w:trPr>
          <w:trHeight w:val="615"/>
        </w:trPr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სამცხე-ჯავახეთი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623F9F">
        <w:trPr>
          <w:trHeight w:val="615"/>
        </w:trPr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რაჭა-ლეჩხუმი-ქვემო სვანეთი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0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D95230">
        <w:trPr>
          <w:trHeight w:val="9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3F9F" w:rsidRPr="008264D8" w:rsidRDefault="00623F9F" w:rsidP="00D9523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lastRenderedPageBreak/>
              <w:t>სამეგრელო</w:t>
            </w:r>
            <w:r w:rsidR="009B64F7">
              <w:rPr>
                <w:rFonts w:ascii="Sylfaen" w:eastAsia="Times New Roman" w:hAnsi="Sylfaen" w:cs="Times New Roman"/>
                <w:color w:val="000000"/>
                <w:lang w:val="ka-GE"/>
              </w:rPr>
              <w:t>-ზემო სვანეთი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23F9F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:rsidR="00623F9F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:rsidR="00623F9F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:rsidR="00623F9F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:rsidR="00623F9F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  <w:p w:rsidR="00623F9F" w:rsidRPr="008C20C2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3F9F" w:rsidRPr="008C20C2" w:rsidTr="00623F9F">
        <w:trPr>
          <w:trHeight w:val="6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3F9F" w:rsidRPr="008264D8" w:rsidRDefault="00623F9F" w:rsidP="008264D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8264D8">
              <w:rPr>
                <w:rFonts w:ascii="Sylfaen" w:eastAsia="Times New Roman" w:hAnsi="Sylfaen" w:cs="Times New Roman"/>
                <w:color w:val="000000"/>
                <w:lang w:val="ka-GE"/>
              </w:rPr>
              <w:t>გურია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3F9F" w:rsidRPr="00F22147" w:rsidRDefault="00623F9F" w:rsidP="00F221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3F9F" w:rsidRDefault="00623F9F" w:rsidP="008C20C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F9F" w:rsidRPr="008C20C2" w:rsidRDefault="00623F9F" w:rsidP="008C20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33ACF" w:rsidRDefault="00833ACF" w:rsidP="00C77A42">
      <w:pPr>
        <w:jc w:val="center"/>
        <w:rPr>
          <w:rFonts w:ascii="Sylfaen" w:hAnsi="Sylfaen"/>
          <w:lang w:val="ka-GE"/>
        </w:rPr>
        <w:sectPr w:rsidR="00833ACF" w:rsidSect="006F1B2E"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B05789" w:rsidRDefault="00244095" w:rsidP="00B0578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B30ADB8" wp14:editId="35852521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7E8" w:rsidRDefault="00B05789" w:rsidP="00B05789">
      <w:pPr>
        <w:pStyle w:val="Caption"/>
        <w:jc w:val="center"/>
        <w:rPr>
          <w:rFonts w:ascii="Sylfaen" w:hAnsi="Sylfaen" w:cs="Sylfaen"/>
        </w:rPr>
      </w:pPr>
      <w:bookmarkStart w:id="6" w:name="_Toc505085950"/>
      <w:proofErr w:type="gramStart"/>
      <w:r>
        <w:rPr>
          <w:rFonts w:ascii="Sylfaen" w:hAnsi="Sylfaen" w:cs="Sylfaen"/>
        </w:rPr>
        <w:t>დიაგრამა</w:t>
      </w:r>
      <w:proofErr w:type="gramEnd"/>
      <w:r>
        <w:t xml:space="preserve"> </w:t>
      </w:r>
      <w:r w:rsidR="00787B2D">
        <w:fldChar w:fldCharType="begin"/>
      </w:r>
      <w:r w:rsidR="00787B2D">
        <w:instrText xml:space="preserve"> SEQ </w:instrText>
      </w:r>
      <w:r w:rsidR="00787B2D">
        <w:instrText>დიაგრამა</w:instrText>
      </w:r>
      <w:r w:rsidR="00787B2D">
        <w:instrText xml:space="preserve"> \* ARABIC </w:instrText>
      </w:r>
      <w:r w:rsidR="00787B2D">
        <w:fldChar w:fldCharType="separate"/>
      </w:r>
      <w:r>
        <w:rPr>
          <w:noProof/>
        </w:rPr>
        <w:t>1</w:t>
      </w:r>
      <w:r w:rsidR="00787B2D">
        <w:rPr>
          <w:noProof/>
        </w:rPr>
        <w:fldChar w:fldCharType="end"/>
      </w:r>
      <w:r>
        <w:rPr>
          <w:rFonts w:ascii="Sylfaen" w:hAnsi="Sylfaen"/>
          <w:lang w:val="ka-GE"/>
        </w:rPr>
        <w:t xml:space="preserve">: პოლიგონებზე </w:t>
      </w:r>
      <w:r w:rsidR="00193156">
        <w:rPr>
          <w:rFonts w:ascii="Sylfaen" w:hAnsi="Sylfaen"/>
          <w:lang w:val="ka-GE"/>
        </w:rPr>
        <w:t xml:space="preserve">და გადამტვირთ სადგურებზე </w:t>
      </w:r>
      <w:r>
        <w:rPr>
          <w:rFonts w:ascii="Sylfaen" w:hAnsi="Sylfaen"/>
          <w:lang w:val="ka-GE"/>
        </w:rPr>
        <w:t xml:space="preserve">2017 წელს რეგისტრირებული </w:t>
      </w:r>
      <w:r w:rsidRPr="00EC4CC0">
        <w:rPr>
          <w:rFonts w:ascii="Sylfaen" w:hAnsi="Sylfaen" w:cs="Sylfaen"/>
          <w:lang w:val="ka-GE"/>
        </w:rPr>
        <w:t>ინციდენტები</w:t>
      </w:r>
      <w:r w:rsidRPr="00EC4CC0">
        <w:rPr>
          <w:lang w:val="ka-GE"/>
        </w:rPr>
        <w:t xml:space="preserve"> </w:t>
      </w:r>
      <w:r w:rsidRPr="00EC4CC0">
        <w:rPr>
          <w:rFonts w:ascii="Sylfaen" w:hAnsi="Sylfaen" w:cs="Sylfaen"/>
          <w:lang w:val="ka-GE"/>
        </w:rPr>
        <w:t>და</w:t>
      </w:r>
      <w:r w:rsidRPr="00EC4CC0">
        <w:rPr>
          <w:lang w:val="ka-GE"/>
        </w:rPr>
        <w:t xml:space="preserve"> </w:t>
      </w:r>
      <w:r w:rsidRPr="00EC4CC0">
        <w:rPr>
          <w:rFonts w:ascii="Sylfaen" w:hAnsi="Sylfaen" w:cs="Sylfaen"/>
          <w:lang w:val="ka-GE"/>
        </w:rPr>
        <w:t>უბედური</w:t>
      </w:r>
      <w:r w:rsidRPr="00EC4CC0">
        <w:rPr>
          <w:lang w:val="ka-GE"/>
        </w:rPr>
        <w:t xml:space="preserve"> </w:t>
      </w:r>
      <w:r w:rsidRPr="00EC4CC0">
        <w:rPr>
          <w:rFonts w:ascii="Sylfaen" w:hAnsi="Sylfaen" w:cs="Sylfaen"/>
          <w:lang w:val="ka-GE"/>
        </w:rPr>
        <w:t>შემთხევევბი</w:t>
      </w:r>
      <w:r>
        <w:rPr>
          <w:rFonts w:ascii="Sylfaen" w:hAnsi="Sylfaen" w:cs="Sylfaen"/>
          <w:lang w:val="ka-GE"/>
        </w:rPr>
        <w:t>/სხეულის დაზიანებ</w:t>
      </w:r>
      <w:bookmarkEnd w:id="6"/>
      <w:r w:rsidR="00193156">
        <w:rPr>
          <w:rFonts w:ascii="Sylfaen" w:hAnsi="Sylfaen" w:cs="Sylfaen"/>
          <w:lang w:val="ka-GE"/>
        </w:rPr>
        <w:t>ა</w:t>
      </w:r>
      <w:r w:rsidR="00794E72">
        <w:rPr>
          <w:rFonts w:ascii="Sylfaen" w:hAnsi="Sylfaen" w:cs="Sylfaen"/>
          <w:lang w:val="ka-GE"/>
        </w:rPr>
        <w:t xml:space="preserve"> რეგიონების მიხედვით</w:t>
      </w:r>
    </w:p>
    <w:p w:rsidR="00162D57" w:rsidRDefault="00162D57" w:rsidP="00162D57"/>
    <w:p w:rsidR="00162D57" w:rsidRDefault="00162D57" w:rsidP="00162D57"/>
    <w:p w:rsidR="00162D57" w:rsidRPr="00162D57" w:rsidRDefault="00162D57" w:rsidP="00162D57"/>
    <w:p w:rsidR="00F02463" w:rsidRDefault="00F02463" w:rsidP="00833ACF">
      <w:pPr>
        <w:pStyle w:val="Heading1"/>
        <w:rPr>
          <w:rFonts w:ascii="Sylfaen" w:hAnsi="Sylfaen" w:cs="Sylfaen"/>
          <w:lang w:val="ka-GE"/>
        </w:rPr>
      </w:pPr>
    </w:p>
    <w:p w:rsidR="00EC4CC0" w:rsidRDefault="00EC4CC0" w:rsidP="00125664">
      <w:pPr>
        <w:pStyle w:val="Heading1"/>
        <w:spacing w:before="0"/>
        <w:jc w:val="both"/>
        <w:rPr>
          <w:rFonts w:ascii="Sylfaen" w:hAnsi="Sylfaen"/>
        </w:rPr>
      </w:pPr>
      <w:bookmarkStart w:id="7" w:name="_Toc505171245"/>
      <w:r w:rsidRPr="00DB2494">
        <w:rPr>
          <w:rFonts w:ascii="Sylfaen" w:hAnsi="Sylfaen" w:cs="Sylfaen"/>
          <w:lang w:val="ka-GE"/>
        </w:rPr>
        <w:t>თავი</w:t>
      </w:r>
      <w:r w:rsidRPr="00DB2494">
        <w:rPr>
          <w:lang w:val="ka-GE"/>
        </w:rPr>
        <w:t xml:space="preserve"> </w:t>
      </w:r>
      <w:r w:rsidR="00DE220F" w:rsidRPr="00DB2494">
        <w:rPr>
          <w:rFonts w:ascii="Sylfaen" w:hAnsi="Sylfaen"/>
          <w:lang w:val="ka-GE"/>
        </w:rPr>
        <w:t>3</w:t>
      </w:r>
      <w:r w:rsidR="00B8268B" w:rsidRPr="00DB2494">
        <w:rPr>
          <w:rFonts w:ascii="Sylfaen" w:hAnsi="Sylfaen"/>
          <w:lang w:val="ka-GE"/>
        </w:rPr>
        <w:t>:</w:t>
      </w:r>
      <w:r w:rsidR="00DE220F" w:rsidRPr="00DB2494">
        <w:rPr>
          <w:rFonts w:ascii="Sylfaen" w:hAnsi="Sylfaen"/>
          <w:lang w:val="ka-GE"/>
        </w:rPr>
        <w:t xml:space="preserve"> </w:t>
      </w:r>
      <w:r w:rsidR="003A4235" w:rsidRPr="00DB2494">
        <w:rPr>
          <w:rFonts w:ascii="Sylfaen" w:hAnsi="Sylfaen"/>
          <w:lang w:val="ka-GE"/>
        </w:rPr>
        <w:t>2017 წელს შრომითი ჯანმრთელობის და უსაფრთხოების რისკების შეფასების შედეგებზე დაყრდნობით რეკომენდირებული ღონისძიებები</w:t>
      </w:r>
      <w:bookmarkEnd w:id="7"/>
    </w:p>
    <w:p w:rsidR="00162D57" w:rsidRPr="00162D57" w:rsidRDefault="00162D57" w:rsidP="00162D57"/>
    <w:p w:rsidR="00162D57" w:rsidRDefault="00162D57" w:rsidP="00162D57"/>
    <w:p w:rsidR="00162D57" w:rsidRDefault="00162D57" w:rsidP="00162D57"/>
    <w:p w:rsidR="00EC4CC0" w:rsidRDefault="00DB2494" w:rsidP="00125664">
      <w:pPr>
        <w:pStyle w:val="Heading2"/>
        <w:numPr>
          <w:ilvl w:val="1"/>
          <w:numId w:val="12"/>
        </w:numPr>
        <w:jc w:val="both"/>
        <w:rPr>
          <w:rFonts w:ascii="Sylfaen" w:hAnsi="Sylfaen" w:cs="Sylfaen"/>
          <w:lang w:val="ka-GE"/>
        </w:rPr>
      </w:pPr>
      <w:bookmarkStart w:id="8" w:name="_Toc505171246"/>
      <w:r w:rsidRPr="00DB2494">
        <w:rPr>
          <w:rFonts w:ascii="Sylfaen" w:hAnsi="Sylfaen" w:cs="Sylfaen"/>
          <w:lang w:val="ka-GE"/>
        </w:rPr>
        <w:t>რე</w:t>
      </w:r>
      <w:r w:rsidRPr="00162D57">
        <w:rPr>
          <w:rFonts w:ascii="Sylfaen" w:hAnsi="Sylfaen" w:cs="Sylfaen"/>
          <w:color w:val="548DD4" w:themeColor="text2" w:themeTint="99"/>
          <w:lang w:val="ka-GE"/>
        </w:rPr>
        <w:t>კო</w:t>
      </w:r>
      <w:r w:rsidRPr="00DB2494">
        <w:rPr>
          <w:rFonts w:ascii="Sylfaen" w:hAnsi="Sylfaen" w:cs="Sylfaen"/>
          <w:lang w:val="ka-GE"/>
        </w:rPr>
        <w:t>მენდირებული ინფ</w:t>
      </w:r>
      <w:r w:rsidR="00D55227">
        <w:rPr>
          <w:rFonts w:ascii="Sylfaen" w:hAnsi="Sylfaen" w:cs="Sylfaen"/>
          <w:lang w:val="ka-GE"/>
        </w:rPr>
        <w:t>რ</w:t>
      </w:r>
      <w:r w:rsidRPr="00DB2494">
        <w:rPr>
          <w:rFonts w:ascii="Sylfaen" w:hAnsi="Sylfaen" w:cs="Sylfaen"/>
          <w:lang w:val="ka-GE"/>
        </w:rPr>
        <w:t>ასტრუქტურულ/ტექნოლოგიური</w:t>
      </w:r>
      <w:r w:rsidR="00EC4CC0" w:rsidRPr="00DB2494">
        <w:rPr>
          <w:lang w:val="ka-GE"/>
        </w:rPr>
        <w:t xml:space="preserve"> </w:t>
      </w:r>
      <w:r w:rsidR="00EC4CC0" w:rsidRPr="00DB2494">
        <w:rPr>
          <w:rFonts w:ascii="Sylfaen" w:hAnsi="Sylfaen" w:cs="Sylfaen"/>
          <w:lang w:val="ka-GE"/>
        </w:rPr>
        <w:t>ღონისძიებები</w:t>
      </w:r>
      <w:r w:rsidR="00EC4CC0" w:rsidRPr="00DB2494">
        <w:rPr>
          <w:lang w:val="ka-GE"/>
        </w:rPr>
        <w:t xml:space="preserve"> </w:t>
      </w:r>
      <w:r w:rsidR="00EC4CC0" w:rsidRPr="00DB2494">
        <w:rPr>
          <w:rFonts w:ascii="Sylfaen" w:hAnsi="Sylfaen" w:cs="Sylfaen"/>
          <w:lang w:val="ka-GE"/>
        </w:rPr>
        <w:t>პოლიგონების</w:t>
      </w:r>
      <w:r w:rsidR="00EC4CC0" w:rsidRPr="00DB2494">
        <w:rPr>
          <w:lang w:val="ka-GE"/>
        </w:rPr>
        <w:t xml:space="preserve"> </w:t>
      </w:r>
      <w:r w:rsidR="00125664">
        <w:rPr>
          <w:rFonts w:ascii="Sylfaen" w:hAnsi="Sylfaen"/>
          <w:lang w:val="ka-GE"/>
        </w:rPr>
        <w:t xml:space="preserve">და გადამტვირთი სადგურების </w:t>
      </w:r>
      <w:r w:rsidR="00EC4CC0" w:rsidRPr="00DB2494">
        <w:rPr>
          <w:rFonts w:ascii="Sylfaen" w:hAnsi="Sylfaen" w:cs="Sylfaen"/>
          <w:lang w:val="ka-GE"/>
        </w:rPr>
        <w:t>მიხედვით</w:t>
      </w:r>
      <w:bookmarkEnd w:id="8"/>
    </w:p>
    <w:p w:rsidR="00067E90" w:rsidRPr="00067E90" w:rsidRDefault="00067E90" w:rsidP="00067E90">
      <w:pPr>
        <w:rPr>
          <w:rFonts w:ascii="Sylfaen" w:hAnsi="Sylfaen"/>
          <w:lang w:val="ka-GE"/>
        </w:rPr>
      </w:pPr>
    </w:p>
    <w:p w:rsidR="004E6B89" w:rsidRDefault="004E6B89" w:rsidP="004E6B89">
      <w:pPr>
        <w:pStyle w:val="Heading3"/>
        <w:jc w:val="center"/>
        <w:rPr>
          <w:rFonts w:ascii="Sylfaen" w:hAnsi="Sylfaen"/>
          <w:color w:val="365F91" w:themeColor="accent1" w:themeShade="BF"/>
          <w:sz w:val="28"/>
          <w:szCs w:val="28"/>
          <w:lang w:val="ka-GE"/>
        </w:rPr>
      </w:pPr>
    </w:p>
    <w:p w:rsidR="0010786D" w:rsidRPr="00D40377" w:rsidRDefault="0010786D" w:rsidP="00C13EC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D3930" w:rsidRDefault="00CC0E14" w:rsidP="00CC0E14">
      <w:pPr>
        <w:pStyle w:val="Heading3"/>
        <w:jc w:val="center"/>
        <w:rPr>
          <w:rFonts w:ascii="Sylfaen" w:hAnsi="Sylfaen" w:cs="Sylfaen"/>
          <w:lang w:val="ka-GE"/>
        </w:rPr>
      </w:pPr>
      <w:bookmarkStart w:id="9" w:name="_Toc505171247"/>
      <w:r>
        <w:rPr>
          <w:rFonts w:ascii="Sylfaen" w:hAnsi="Sylfaen" w:cs="Sylfaen"/>
          <w:lang w:val="ka-GE"/>
        </w:rPr>
        <w:lastRenderedPageBreak/>
        <w:t>3.</w:t>
      </w:r>
      <w:r w:rsidR="003A4D88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>.</w:t>
      </w:r>
      <w:r w:rsidR="003A4D88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="009D3930" w:rsidRPr="00DB2494">
        <w:rPr>
          <w:rFonts w:ascii="Sylfaen" w:hAnsi="Sylfaen" w:cs="Sylfaen"/>
          <w:lang w:val="ka-GE"/>
        </w:rPr>
        <w:t>რუსთავი</w:t>
      </w:r>
      <w:r w:rsidR="009C4F5C" w:rsidRPr="00DB2494">
        <w:rPr>
          <w:rFonts w:ascii="Sylfaen" w:hAnsi="Sylfaen" w:cs="Sylfaen"/>
          <w:lang w:val="ka-GE"/>
        </w:rPr>
        <w:t>ს მყარი საყოფაცხოვრებო გადანაყრების პოლიგონი</w:t>
      </w:r>
      <w:bookmarkEnd w:id="9"/>
    </w:p>
    <w:p w:rsidR="00D6586B" w:rsidRPr="00D6586B" w:rsidRDefault="00D6586B" w:rsidP="0010786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1459"/>
        <w:gridCol w:w="1775"/>
        <w:gridCol w:w="3782"/>
      </w:tblGrid>
      <w:tr w:rsidR="00DD09BF" w:rsidRPr="00781178" w:rsidTr="00883F84">
        <w:tc>
          <w:tcPr>
            <w:tcW w:w="2172" w:type="dxa"/>
            <w:shd w:val="clear" w:color="auto" w:fill="A6A6A6" w:themeFill="background1" w:themeFillShade="A6"/>
            <w:vAlign w:val="center"/>
          </w:tcPr>
          <w:p w:rsidR="00DD09BF" w:rsidRPr="00781178" w:rsidRDefault="00DD09BF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პოლიგონის ტერიტორია/ადგილი</w:t>
            </w:r>
          </w:p>
        </w:tc>
        <w:tc>
          <w:tcPr>
            <w:tcW w:w="1459" w:type="dxa"/>
            <w:shd w:val="clear" w:color="auto" w:fill="A6A6A6" w:themeFill="background1" w:themeFillShade="A6"/>
            <w:vAlign w:val="center"/>
          </w:tcPr>
          <w:p w:rsidR="00DD09BF" w:rsidRPr="00781178" w:rsidRDefault="00DD09BF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კატეგორია</w:t>
            </w:r>
          </w:p>
        </w:tc>
        <w:tc>
          <w:tcPr>
            <w:tcW w:w="1775" w:type="dxa"/>
            <w:shd w:val="clear" w:color="auto" w:fill="A6A6A6" w:themeFill="background1" w:themeFillShade="A6"/>
            <w:vAlign w:val="center"/>
          </w:tcPr>
          <w:p w:rsidR="00DD09BF" w:rsidRPr="00781178" w:rsidRDefault="00DD09BF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ტიპი</w:t>
            </w:r>
          </w:p>
        </w:tc>
        <w:tc>
          <w:tcPr>
            <w:tcW w:w="3782" w:type="dxa"/>
            <w:shd w:val="clear" w:color="auto" w:fill="A6A6A6" w:themeFill="background1" w:themeFillShade="A6"/>
            <w:vAlign w:val="center"/>
          </w:tcPr>
          <w:p w:rsidR="00DD09BF" w:rsidRPr="00781178" w:rsidRDefault="00E950C6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რეკომენდირებული </w:t>
            </w:r>
            <w:r w:rsidR="00DD09BF" w:rsidRPr="00781178">
              <w:rPr>
                <w:rFonts w:ascii="Sylfaen" w:hAnsi="Sylfaen"/>
                <w:b/>
                <w:sz w:val="20"/>
                <w:szCs w:val="20"/>
                <w:lang w:val="ka-GE"/>
              </w:rPr>
              <w:t>ინფრასტრუქტურულ/ტექნოლოგიური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ღონისძიება</w:t>
            </w:r>
          </w:p>
        </w:tc>
      </w:tr>
      <w:tr w:rsidR="00DD09BF" w:rsidRPr="00781178" w:rsidTr="00883F84">
        <w:trPr>
          <w:trHeight w:val="263"/>
        </w:trPr>
        <w:tc>
          <w:tcPr>
            <w:tcW w:w="2172" w:type="dxa"/>
            <w:vMerge w:val="restart"/>
            <w:shd w:val="clear" w:color="auto" w:fill="FF0000"/>
          </w:tcPr>
          <w:p w:rsidR="00DD09BF" w:rsidRPr="00781178" w:rsidRDefault="00DD09BF" w:rsidP="007C6C78">
            <w:p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ნარჩენის სორტირების  შენობა</w:t>
            </w:r>
          </w:p>
        </w:tc>
        <w:tc>
          <w:tcPr>
            <w:tcW w:w="1459" w:type="dxa"/>
            <w:vMerge w:val="restart"/>
            <w:shd w:val="clear" w:color="auto" w:fill="FF0000"/>
          </w:tcPr>
          <w:p w:rsidR="00DD09BF" w:rsidRPr="00781178" w:rsidRDefault="00DD09BF" w:rsidP="007C6C78">
            <w:p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მაღალი პრიორიტეტი</w:t>
            </w:r>
          </w:p>
        </w:tc>
        <w:tc>
          <w:tcPr>
            <w:tcW w:w="1775" w:type="dxa"/>
            <w:vMerge w:val="restart"/>
            <w:shd w:val="clear" w:color="auto" w:fill="FF0000"/>
          </w:tcPr>
          <w:p w:rsidR="00DD09BF" w:rsidRPr="00781178" w:rsidRDefault="00DD09BF" w:rsidP="0050531E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DD09BF" w:rsidRPr="00781178" w:rsidRDefault="00DD09BF" w:rsidP="0050531E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782" w:type="dxa"/>
            <w:vMerge w:val="restart"/>
            <w:shd w:val="clear" w:color="auto" w:fill="FF0000"/>
          </w:tcPr>
          <w:p w:rsidR="00DD09BF" w:rsidRPr="00781178" w:rsidRDefault="00DD09BF" w:rsidP="009C4F5C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ნარჩენის სორტირების </w:t>
            </w:r>
            <w:r w:rsidRPr="00781178">
              <w:rPr>
                <w:rFonts w:ascii="Sylfaen" w:hAnsi="Sylfaen"/>
                <w:sz w:val="20"/>
                <w:szCs w:val="20"/>
              </w:rPr>
              <w:t>შენობ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აში</w:t>
            </w:r>
            <w:r w:rsidRPr="00781178">
              <w:rPr>
                <w:rFonts w:ascii="Sylfaen" w:hAnsi="Sylfaen"/>
                <w:sz w:val="20"/>
                <w:szCs w:val="20"/>
              </w:rPr>
              <w:t xml:space="preserve"> ვინტილაციის 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781178">
              <w:rPr>
                <w:rFonts w:ascii="Sylfaen" w:hAnsi="Sylfaen"/>
                <w:sz w:val="20"/>
                <w:szCs w:val="20"/>
              </w:rPr>
              <w:t>ტემის დამონტაჟება</w:t>
            </w:r>
          </w:p>
          <w:p w:rsidR="00432178" w:rsidRDefault="00DD09BF" w:rsidP="00432178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</w:t>
            </w:r>
            <w:r w:rsidRPr="00781178">
              <w:rPr>
                <w:rFonts w:ascii="Sylfaen" w:hAnsi="Sylfaen"/>
                <w:sz w:val="20"/>
                <w:szCs w:val="20"/>
              </w:rPr>
              <w:t>სტანდარტების</w:t>
            </w:r>
            <w:r w:rsidR="00A94D21">
              <w:rPr>
                <w:rFonts w:ascii="Sylfaen" w:hAnsi="Sylfaen"/>
                <w:sz w:val="20"/>
                <w:szCs w:val="20"/>
              </w:rPr>
              <w:t>/</w:t>
            </w:r>
            <w:r w:rsidR="00A94D21">
              <w:rPr>
                <w:rFonts w:ascii="Sylfaen" w:hAnsi="Sylfaen"/>
                <w:sz w:val="20"/>
                <w:szCs w:val="20"/>
                <w:lang w:val="ka-GE"/>
              </w:rPr>
              <w:t>დანიშნულების</w:t>
            </w:r>
            <w:r w:rsidRPr="00781178">
              <w:rPr>
                <w:rFonts w:ascii="Sylfaen" w:hAnsi="Sylfaen"/>
                <w:sz w:val="20"/>
                <w:szCs w:val="20"/>
              </w:rPr>
              <w:t xml:space="preserve"> ნარჩენების კონვეირის დამონტაჟება </w:t>
            </w:r>
          </w:p>
          <w:p w:rsidR="00432178" w:rsidRPr="0050531E" w:rsidRDefault="00432178" w:rsidP="00432178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სორტირების შენობაში კონდიციონ</w:t>
            </w:r>
            <w:r w:rsidR="00A94D21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სისტემის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დამონტაჟება</w:t>
            </w:r>
          </w:p>
          <w:p w:rsidR="00DD09BF" w:rsidRPr="0050531E" w:rsidRDefault="00DD09BF" w:rsidP="009C4F5C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სტანდარტების</w:t>
            </w:r>
            <w:r w:rsidR="009C4F5C">
              <w:rPr>
                <w:rFonts w:ascii="Sylfaen" w:hAnsi="Sylfaen"/>
                <w:sz w:val="20"/>
                <w:szCs w:val="20"/>
                <w:lang w:val="ka-GE"/>
              </w:rPr>
              <w:t>/დანიშნულების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81178">
              <w:rPr>
                <w:rFonts w:ascii="Sylfaen" w:hAnsi="Sylfaen"/>
                <w:sz w:val="20"/>
                <w:szCs w:val="20"/>
              </w:rPr>
              <w:t xml:space="preserve">სპეცტექნიკის შეძენა </w:t>
            </w:r>
          </w:p>
          <w:p w:rsidR="00DD09BF" w:rsidRPr="006F1AAE" w:rsidRDefault="00DD09BF" w:rsidP="006F1AAE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გამაფრთხილებელი ნიშნების განლაგება</w:t>
            </w:r>
          </w:p>
          <w:p w:rsidR="00DD09BF" w:rsidRPr="00781178" w:rsidRDefault="00DD09BF" w:rsidP="006F1AAE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ნარჩენების სორტირების პროცესის მაქსიმალური ავტომატიზაციის მექანიზმების დანერგვა</w:t>
            </w:r>
          </w:p>
          <w:p w:rsidR="00DD09BF" w:rsidRPr="00781178" w:rsidRDefault="00DD09BF" w:rsidP="006F1AAE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საბამის ადგილას შენობაში მოაჯირების დამონტაჟება </w:t>
            </w:r>
          </w:p>
          <w:p w:rsidR="00DD09BF" w:rsidRPr="00781178" w:rsidRDefault="00DD09BF" w:rsidP="006F1AAE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შესაბამისი განათების </w:t>
            </w:r>
            <w:r w:rsidR="0033506E" w:rsidRPr="005D5F4F">
              <w:rPr>
                <w:rFonts w:ascii="Sylfaen" w:hAnsi="Sylfaen"/>
                <w:sz w:val="20"/>
                <w:szCs w:val="20"/>
                <w:lang w:val="ka-GE"/>
              </w:rPr>
              <w:t xml:space="preserve">არსებობა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შენობაში</w:t>
            </w:r>
          </w:p>
          <w:p w:rsidR="00DD09BF" w:rsidRDefault="00DD09BF" w:rsidP="00432178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კონვეირის </w:t>
            </w:r>
            <w:r w:rsidR="0034527C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ბრუნავი და </w:t>
            </w:r>
            <w:r w:rsidR="00A94D21">
              <w:rPr>
                <w:rFonts w:ascii="Sylfaen" w:hAnsi="Sylfaen"/>
                <w:sz w:val="20"/>
                <w:szCs w:val="20"/>
                <w:lang w:val="ka-GE"/>
              </w:rPr>
              <w:t>ჩამთრევი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ნაწილების იზოლაცია დაფარვა</w:t>
            </w:r>
          </w:p>
          <w:p w:rsidR="00A94D21" w:rsidRDefault="00A94D21" w:rsidP="00432178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7869CB" w:rsidRPr="007869CB" w:rsidRDefault="007869CB" w:rsidP="007869CB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DD09BF" w:rsidRPr="00781178" w:rsidTr="00883F84">
        <w:trPr>
          <w:trHeight w:val="263"/>
        </w:trPr>
        <w:tc>
          <w:tcPr>
            <w:tcW w:w="2172" w:type="dxa"/>
            <w:vMerge/>
            <w:shd w:val="clear" w:color="auto" w:fill="FF0000"/>
          </w:tcPr>
          <w:p w:rsidR="00DD09BF" w:rsidRPr="00781178" w:rsidRDefault="00DD09BF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FF0000"/>
          </w:tcPr>
          <w:p w:rsidR="00DD09BF" w:rsidRPr="00781178" w:rsidRDefault="00DD09BF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FF0000"/>
          </w:tcPr>
          <w:p w:rsidR="00DD09BF" w:rsidRPr="00781178" w:rsidRDefault="00DD09BF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82" w:type="dxa"/>
            <w:vMerge/>
            <w:shd w:val="clear" w:color="auto" w:fill="FF0000"/>
          </w:tcPr>
          <w:p w:rsidR="00DD09BF" w:rsidRPr="0050531E" w:rsidRDefault="00DD09BF" w:rsidP="0050531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110E2" w:rsidRPr="00781178" w:rsidTr="0043573F">
        <w:trPr>
          <w:trHeight w:val="4067"/>
        </w:trPr>
        <w:tc>
          <w:tcPr>
            <w:tcW w:w="2172" w:type="dxa"/>
            <w:shd w:val="clear" w:color="auto" w:fill="FFC000"/>
          </w:tcPr>
          <w:p w:rsidR="003110E2" w:rsidRDefault="003110E2" w:rsidP="007C6C7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ფილტრატის ავზები</w:t>
            </w:r>
            <w:r w:rsidR="00731C8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3110E2" w:rsidRPr="00781178" w:rsidRDefault="003110E2" w:rsidP="00CD6E6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პოლიგონის მთელი ტერიტორია (გარდა ნარჩენის სორტირების  შენობის</w:t>
            </w:r>
            <w:r w:rsidR="00CD6E62">
              <w:rPr>
                <w:rFonts w:ascii="Sylfaen" w:hAnsi="Sylfaen"/>
                <w:sz w:val="20"/>
                <w:szCs w:val="20"/>
                <w:lang w:val="ka-GE"/>
              </w:rPr>
              <w:t xml:space="preserve">, 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დახურული უჯრედის, ავტოგასამართი სადგურის,</w:t>
            </w:r>
            <w:r w:rsidR="00CD6E62">
              <w:rPr>
                <w:rFonts w:ascii="Sylfaen" w:hAnsi="Sylfaen"/>
                <w:sz w:val="20"/>
                <w:szCs w:val="20"/>
                <w:lang w:val="ka-GE"/>
              </w:rPr>
              <w:t xml:space="preserve"> ადმინისტრაცულ სამეურნეო ზონის,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შიდა საავტომობილო გზის, პარკინგის და სასწორის ტერიტორიისა)</w:t>
            </w:r>
          </w:p>
        </w:tc>
        <w:tc>
          <w:tcPr>
            <w:tcW w:w="1459" w:type="dxa"/>
            <w:shd w:val="clear" w:color="auto" w:fill="FFC000"/>
          </w:tcPr>
          <w:p w:rsidR="003110E2" w:rsidRPr="00781178" w:rsidRDefault="003110E2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საშუალო პრიორიტეტი</w:t>
            </w:r>
          </w:p>
        </w:tc>
        <w:tc>
          <w:tcPr>
            <w:tcW w:w="1775" w:type="dxa"/>
            <w:shd w:val="clear" w:color="auto" w:fill="FFC000"/>
          </w:tcPr>
          <w:p w:rsidR="003110E2" w:rsidRPr="00781178" w:rsidRDefault="003110E2" w:rsidP="0050531E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3110E2" w:rsidRPr="00781178" w:rsidRDefault="003110E2" w:rsidP="005053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782" w:type="dxa"/>
            <w:shd w:val="clear" w:color="auto" w:fill="FFC000"/>
          </w:tcPr>
          <w:p w:rsidR="003110E2" w:rsidRPr="00781178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ფილტრატის 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ზების შემოღობვა</w:t>
            </w:r>
            <w:r w:rsidRPr="00781178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110E2" w:rsidRPr="001974E0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განათება შენობებში და მთელს ტერიტორიაზე</w:t>
            </w:r>
          </w:p>
          <w:p w:rsidR="003110E2" w:rsidRPr="00781178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შენობებში კონდიციონერების</w:t>
            </w:r>
            <w:r w:rsidR="00432178">
              <w:rPr>
                <w:rFonts w:ascii="Sylfaen" w:hAnsi="Sylfaen"/>
                <w:sz w:val="20"/>
                <w:szCs w:val="20"/>
                <w:lang w:val="ka-GE"/>
              </w:rPr>
              <w:t xml:space="preserve"> სიტემის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არსებობა</w:t>
            </w:r>
          </w:p>
          <w:p w:rsidR="003110E2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შენობებში ვინტილაციის სისტემის არსებობს</w:t>
            </w:r>
          </w:p>
          <w:p w:rsidR="00A94D21" w:rsidRDefault="00A94D21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A94D21" w:rsidRDefault="00A94D21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7869CB" w:rsidRPr="007869CB" w:rsidRDefault="007869CB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3110E2" w:rsidRPr="00781178" w:rsidTr="00BB72BD">
        <w:trPr>
          <w:trHeight w:val="2420"/>
        </w:trPr>
        <w:tc>
          <w:tcPr>
            <w:tcW w:w="2172" w:type="dxa"/>
            <w:shd w:val="clear" w:color="auto" w:fill="FFFF00"/>
          </w:tcPr>
          <w:p w:rsidR="003110E2" w:rsidRPr="00781178" w:rsidRDefault="003110E2" w:rsidP="007C6C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დახურული უჯრედი, ავტოგასამართი</w:t>
            </w:r>
            <w:r w:rsidR="009B64F7">
              <w:rPr>
                <w:rFonts w:ascii="Sylfaen" w:hAnsi="Sylfaen"/>
                <w:sz w:val="20"/>
                <w:szCs w:val="20"/>
                <w:lang w:val="ka-GE"/>
              </w:rPr>
              <w:t xml:space="preserve"> სადგური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9B64F7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ადმინისტრაცულ სამეურნეო ზონა, 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შიდა საავტომობილო გზა, პარკინგი, სასწორი</w:t>
            </w:r>
          </w:p>
        </w:tc>
        <w:tc>
          <w:tcPr>
            <w:tcW w:w="1459" w:type="dxa"/>
            <w:shd w:val="clear" w:color="auto" w:fill="FFFF00"/>
          </w:tcPr>
          <w:p w:rsidR="003110E2" w:rsidRPr="00781178" w:rsidRDefault="003110E2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დაბალი პრიორიტეტი</w:t>
            </w:r>
          </w:p>
        </w:tc>
        <w:tc>
          <w:tcPr>
            <w:tcW w:w="1775" w:type="dxa"/>
            <w:shd w:val="clear" w:color="auto" w:fill="FFFF00"/>
          </w:tcPr>
          <w:p w:rsidR="003110E2" w:rsidRPr="00781178" w:rsidRDefault="003110E2" w:rsidP="0050531E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3110E2" w:rsidRPr="00781178" w:rsidRDefault="003110E2" w:rsidP="005053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782" w:type="dxa"/>
            <w:shd w:val="clear" w:color="auto" w:fill="FFFF00"/>
          </w:tcPr>
          <w:p w:rsidR="003110E2" w:rsidRPr="00781178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3110E2" w:rsidRPr="00781178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</w:t>
            </w:r>
            <w:r w:rsidR="00432178">
              <w:rPr>
                <w:rFonts w:ascii="Sylfaen" w:hAnsi="Sylfaen"/>
                <w:sz w:val="20"/>
                <w:szCs w:val="20"/>
                <w:lang w:val="ka-GE"/>
              </w:rPr>
              <w:t>ის სისტემის</w:t>
            </w: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 xml:space="preserve"> მთელს ტერიტორიაზე</w:t>
            </w:r>
          </w:p>
          <w:p w:rsidR="003110E2" w:rsidRDefault="003110E2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81178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F73D76" w:rsidRPr="007869CB" w:rsidRDefault="007869CB" w:rsidP="00BB72BD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</w:tbl>
    <w:p w:rsidR="009D3930" w:rsidRDefault="009D3930">
      <w:pPr>
        <w:rPr>
          <w:rFonts w:ascii="Sylfaen" w:hAnsi="Sylfaen"/>
        </w:rPr>
      </w:pPr>
    </w:p>
    <w:p w:rsidR="00324B87" w:rsidRPr="00EE3FB8" w:rsidRDefault="00C25FF3" w:rsidP="00324B87">
      <w:pPr>
        <w:pStyle w:val="Heading3"/>
        <w:spacing w:after="240"/>
        <w:jc w:val="center"/>
        <w:rPr>
          <w:rFonts w:ascii="Sylfaen" w:hAnsi="Sylfaen" w:cs="Sylfaen"/>
          <w:lang w:val="ka-GE"/>
        </w:rPr>
      </w:pPr>
      <w:bookmarkStart w:id="10" w:name="_Toc505171248"/>
      <w:bookmarkStart w:id="11" w:name="_Toc505171250"/>
      <w:r>
        <w:rPr>
          <w:rFonts w:ascii="Sylfaen" w:hAnsi="Sylfaen" w:cs="Sylfaen"/>
          <w:lang w:val="ka-GE"/>
        </w:rPr>
        <w:t>3.</w:t>
      </w:r>
      <w:r w:rsidR="004E6B89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</w:t>
      </w:r>
      <w:r w:rsidR="004E6B89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</w:t>
      </w:r>
      <w:r w:rsidR="00324B87" w:rsidRPr="00EE3FB8">
        <w:rPr>
          <w:rFonts w:ascii="Sylfaen" w:hAnsi="Sylfaen" w:cs="Sylfaen"/>
          <w:lang w:val="ka-GE"/>
        </w:rPr>
        <w:t>ხაშური</w:t>
      </w:r>
      <w:r w:rsidR="00324B87">
        <w:rPr>
          <w:rFonts w:ascii="Sylfaen" w:hAnsi="Sylfaen" w:cs="Sylfaen"/>
          <w:lang w:val="ka-GE"/>
        </w:rPr>
        <w:t>ს მყარი საყოფაცხოვრებო გადანაყრების პოლიგონი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1459"/>
        <w:gridCol w:w="1775"/>
        <w:gridCol w:w="3782"/>
      </w:tblGrid>
      <w:tr w:rsidR="00324B87" w:rsidRPr="005F55A6" w:rsidTr="00D6577A">
        <w:tc>
          <w:tcPr>
            <w:tcW w:w="1819" w:type="dxa"/>
            <w:shd w:val="clear" w:color="auto" w:fill="A6A6A6" w:themeFill="background1" w:themeFillShade="A6"/>
            <w:vAlign w:val="center"/>
          </w:tcPr>
          <w:p w:rsidR="00324B87" w:rsidRPr="003D3E79" w:rsidRDefault="00324B87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3E79">
              <w:rPr>
                <w:rFonts w:ascii="Sylfaen" w:hAnsi="Sylfaen"/>
                <w:b/>
                <w:sz w:val="20"/>
                <w:szCs w:val="20"/>
                <w:lang w:val="ka-GE"/>
              </w:rPr>
              <w:t>პოლიგონის ტერიტორია/ადგილი</w:t>
            </w:r>
          </w:p>
        </w:tc>
        <w:tc>
          <w:tcPr>
            <w:tcW w:w="1254" w:type="dxa"/>
            <w:shd w:val="clear" w:color="auto" w:fill="A6A6A6" w:themeFill="background1" w:themeFillShade="A6"/>
            <w:vAlign w:val="center"/>
          </w:tcPr>
          <w:p w:rsidR="00324B87" w:rsidRPr="003D3E79" w:rsidRDefault="00324B87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3E79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კატეგორია</w:t>
            </w:r>
          </w:p>
        </w:tc>
        <w:tc>
          <w:tcPr>
            <w:tcW w:w="1518" w:type="dxa"/>
            <w:shd w:val="clear" w:color="auto" w:fill="A6A6A6" w:themeFill="background1" w:themeFillShade="A6"/>
            <w:vAlign w:val="center"/>
          </w:tcPr>
          <w:p w:rsidR="00324B87" w:rsidRPr="003D3E79" w:rsidRDefault="00324B87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3E79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ტიპი</w:t>
            </w:r>
          </w:p>
        </w:tc>
        <w:tc>
          <w:tcPr>
            <w:tcW w:w="3137" w:type="dxa"/>
            <w:shd w:val="clear" w:color="auto" w:fill="A6A6A6" w:themeFill="background1" w:themeFillShade="A6"/>
            <w:vAlign w:val="center"/>
          </w:tcPr>
          <w:p w:rsidR="00324B87" w:rsidRPr="003D3E79" w:rsidRDefault="00324B87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3E79">
              <w:rPr>
                <w:rFonts w:ascii="Sylfaen" w:hAnsi="Sylfaen"/>
                <w:b/>
                <w:sz w:val="20"/>
                <w:szCs w:val="20"/>
                <w:lang w:val="ka-GE"/>
              </w:rPr>
              <w:t>ინფრასტრუქტურულ/ტექნოლოგიური</w:t>
            </w:r>
          </w:p>
        </w:tc>
      </w:tr>
      <w:tr w:rsidR="00324B87" w:rsidRPr="00773EE9" w:rsidTr="00D6577A">
        <w:trPr>
          <w:trHeight w:val="3203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FF0000"/>
          </w:tcPr>
          <w:p w:rsidR="00324B87" w:rsidRPr="00E919A2" w:rsidRDefault="00324B87" w:rsidP="00D6577A">
            <w:pPr>
              <w:rPr>
                <w:rFonts w:ascii="Sylfaen" w:hAnsi="Sylfaen"/>
                <w:sz w:val="20"/>
                <w:szCs w:val="20"/>
              </w:rPr>
            </w:pPr>
            <w:r w:rsidRPr="00E919A2">
              <w:rPr>
                <w:rFonts w:ascii="Sylfaen" w:hAnsi="Sylfaen"/>
                <w:sz w:val="20"/>
                <w:szCs w:val="20"/>
                <w:lang w:val="ka-GE"/>
              </w:rPr>
              <w:t>სადარაჯო ჯიხური, ფანჩატური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ავტოფარეხი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0000"/>
          </w:tcPr>
          <w:p w:rsidR="00324B87" w:rsidRPr="00E919A2" w:rsidRDefault="00324B87" w:rsidP="00D6577A">
            <w:pPr>
              <w:rPr>
                <w:rFonts w:ascii="Sylfaen" w:hAnsi="Sylfaen"/>
                <w:sz w:val="20"/>
                <w:szCs w:val="20"/>
              </w:rPr>
            </w:pPr>
            <w:r w:rsidRPr="00E919A2">
              <w:rPr>
                <w:rFonts w:ascii="Sylfaen" w:hAnsi="Sylfaen"/>
                <w:sz w:val="20"/>
                <w:szCs w:val="20"/>
                <w:lang w:val="ka-GE"/>
              </w:rPr>
              <w:t>მაღალი პრიორიტეტი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0000"/>
          </w:tcPr>
          <w:p w:rsidR="00324B87" w:rsidRPr="00E919A2" w:rsidRDefault="00324B87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E919A2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324B87" w:rsidRPr="00E919A2" w:rsidRDefault="00324B87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E919A2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FF0000"/>
          </w:tcPr>
          <w:p w:rsidR="00324B87" w:rsidRPr="00773EE9" w:rsidRDefault="00324B87" w:rsidP="00D657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შესაბამისი სტანდარტების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/დანიშნულების</w:t>
            </w: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73EE9">
              <w:rPr>
                <w:rFonts w:ascii="Sylfaen" w:hAnsi="Sylfaen"/>
                <w:sz w:val="20"/>
                <w:szCs w:val="20"/>
              </w:rPr>
              <w:t xml:space="preserve">სპეცტექნიკის შეძენა </w:t>
            </w:r>
          </w:p>
          <w:p w:rsidR="00324B87" w:rsidRPr="00CC0EDC" w:rsidRDefault="00324B87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CC0EDC" w:rsidRDefault="00CC0EDC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>სადარჯო ჯიხურის მწერების საწიანააღმდეგო ბადით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 </w:t>
            </w:r>
            <w:r w:rsidRPr="006C7F6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გა</w:t>
            </w:r>
            <w:r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ს</w:t>
            </w:r>
            <w:r w:rsidRPr="006C7F6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აგრილებელი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საშუალებით</w:t>
            </w: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 xml:space="preserve"> აღჭურვა</w:t>
            </w:r>
          </w:p>
          <w:p w:rsidR="00324B87" w:rsidRPr="00A03B7F" w:rsidRDefault="00324B87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გამაფრთხილებელი ნიშნების განლაგება</w:t>
            </w:r>
          </w:p>
          <w:p w:rsidR="00324B87" w:rsidRDefault="00324B87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განათების არსებობა ტერიტორიაზე</w:t>
            </w:r>
          </w:p>
          <w:p w:rsidR="00CC0EDC" w:rsidRDefault="00CC0EDC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 xml:space="preserve">სამეურნეო ზონის ქვეწარმავლების </w:t>
            </w: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 მღრღნელების საწინააღმდეგო მოწყობილობით აღჭურვა</w:t>
            </w:r>
          </w:p>
          <w:p w:rsidR="00324B87" w:rsidRPr="00A03B7F" w:rsidRDefault="00324B87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324B87" w:rsidRPr="005F55A6" w:rsidTr="002655E1">
        <w:trPr>
          <w:trHeight w:val="3140"/>
        </w:trPr>
        <w:tc>
          <w:tcPr>
            <w:tcW w:w="1819" w:type="dxa"/>
            <w:shd w:val="clear" w:color="auto" w:fill="FFC000"/>
          </w:tcPr>
          <w:p w:rsidR="00324B87" w:rsidRDefault="00324B87" w:rsidP="00D657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33D0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პოლიგონის მთელი ტერიოტრია (გარდა სადარაჯო ჯიხურის, ფანჩატურის,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ავტოფარეხის,</w:t>
            </w:r>
          </w:p>
          <w:p w:rsidR="00324B87" w:rsidRPr="00533D09" w:rsidRDefault="00324B87" w:rsidP="00D6577A">
            <w:pPr>
              <w:rPr>
                <w:rFonts w:ascii="Sylfaen" w:hAnsi="Sylfaen"/>
                <w:sz w:val="20"/>
                <w:szCs w:val="20"/>
              </w:rPr>
            </w:pPr>
            <w:r w:rsidRPr="00533D09">
              <w:rPr>
                <w:rFonts w:ascii="Sylfaen" w:hAnsi="Sylfaen"/>
                <w:sz w:val="20"/>
                <w:szCs w:val="20"/>
                <w:lang w:val="ka-GE"/>
              </w:rPr>
              <w:t>მოხრეშილი გზის და სასწორის ტერიტორიისა)</w:t>
            </w:r>
          </w:p>
        </w:tc>
        <w:tc>
          <w:tcPr>
            <w:tcW w:w="1254" w:type="dxa"/>
            <w:shd w:val="clear" w:color="auto" w:fill="FFC000"/>
          </w:tcPr>
          <w:p w:rsidR="00324B87" w:rsidRPr="00533D09" w:rsidRDefault="00324B87" w:rsidP="00D6577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533D09">
              <w:rPr>
                <w:rFonts w:ascii="Sylfaen" w:hAnsi="Sylfaen"/>
                <w:sz w:val="20"/>
                <w:szCs w:val="20"/>
                <w:lang w:val="ka-GE"/>
              </w:rPr>
              <w:t>საშუალო პრიორიტეტი</w:t>
            </w:r>
          </w:p>
        </w:tc>
        <w:tc>
          <w:tcPr>
            <w:tcW w:w="1518" w:type="dxa"/>
            <w:shd w:val="clear" w:color="auto" w:fill="FFC000"/>
          </w:tcPr>
          <w:p w:rsidR="00324B87" w:rsidRPr="00533D09" w:rsidRDefault="00324B87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33D09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324B87" w:rsidRPr="00533D09" w:rsidRDefault="00324B87" w:rsidP="00D657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533D09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137" w:type="dxa"/>
            <w:shd w:val="clear" w:color="auto" w:fill="FFC000"/>
          </w:tcPr>
          <w:p w:rsidR="00324B87" w:rsidRDefault="00324B87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324B87" w:rsidRPr="00773EE9" w:rsidRDefault="00324B87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აზბესტის მასალის სამარხი</w:t>
            </w:r>
            <w:r w:rsidR="00CC34F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შემოღობ</w:t>
            </w:r>
            <w:r w:rsidR="00CC34FE">
              <w:rPr>
                <w:rFonts w:ascii="Sylfaen" w:hAnsi="Sylfaen"/>
                <w:sz w:val="20"/>
                <w:szCs w:val="20"/>
                <w:lang w:val="ka-GE"/>
              </w:rPr>
              <w:t>ვ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 და გამაფრთხილებელი ნიშნი</w:t>
            </w:r>
            <w:r w:rsidR="00CC34FE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</w:t>
            </w:r>
            <w:r w:rsidR="00CC34FE">
              <w:rPr>
                <w:rFonts w:ascii="Sylfaen" w:hAnsi="Sylfaen"/>
                <w:sz w:val="20"/>
                <w:szCs w:val="20"/>
                <w:lang w:val="ka-GE"/>
              </w:rPr>
              <w:t>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თავსება</w:t>
            </w:r>
          </w:p>
          <w:p w:rsidR="00324B87" w:rsidRPr="00773EE9" w:rsidRDefault="00324B87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განათების არსებობა ტერიტორიაზე</w:t>
            </w:r>
          </w:p>
          <w:p w:rsidR="00324B87" w:rsidRDefault="00324B87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324B87" w:rsidRPr="007869CB" w:rsidRDefault="00324B87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324B87" w:rsidRPr="00773EE9" w:rsidTr="00D6577A">
        <w:trPr>
          <w:trHeight w:val="1520"/>
        </w:trPr>
        <w:tc>
          <w:tcPr>
            <w:tcW w:w="1819" w:type="dxa"/>
            <w:shd w:val="clear" w:color="auto" w:fill="FFFF00"/>
          </w:tcPr>
          <w:p w:rsidR="00324B87" w:rsidRPr="00773EE9" w:rsidRDefault="00324B87" w:rsidP="00D657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მოხრეშილი</w:t>
            </w:r>
            <w:r w:rsidR="009F599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გზა და სასწორის ტერიტორია</w:t>
            </w:r>
          </w:p>
        </w:tc>
        <w:tc>
          <w:tcPr>
            <w:tcW w:w="1254" w:type="dxa"/>
            <w:shd w:val="clear" w:color="auto" w:fill="FFFF00"/>
          </w:tcPr>
          <w:p w:rsidR="00324B87" w:rsidRPr="00773EE9" w:rsidRDefault="00324B87" w:rsidP="00D6577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დაბალი პრიორიტეტი</w:t>
            </w:r>
          </w:p>
        </w:tc>
        <w:tc>
          <w:tcPr>
            <w:tcW w:w="1518" w:type="dxa"/>
            <w:shd w:val="clear" w:color="auto" w:fill="FFFF00"/>
          </w:tcPr>
          <w:p w:rsidR="00324B87" w:rsidRPr="00773EE9" w:rsidRDefault="00324B87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324B87" w:rsidRPr="00773EE9" w:rsidRDefault="00324B87" w:rsidP="00D657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73EE9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137" w:type="dxa"/>
            <w:shd w:val="clear" w:color="auto" w:fill="FFFF00"/>
          </w:tcPr>
          <w:p w:rsidR="00111A7E" w:rsidRPr="00121320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12132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გამაფრთხილებელი ნიშნების განთავსება</w:t>
            </w:r>
          </w:p>
          <w:p w:rsidR="00111A7E" w:rsidRPr="00121320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12132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შესაბამისი განათება მთელს ტერიტორიაზე</w:t>
            </w:r>
          </w:p>
          <w:p w:rsidR="00111A7E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12132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111A7E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 xml:space="preserve">ღობის და ჭიშკრის ტეკნიკურად </w:t>
            </w:r>
            <w:r w:rsidRPr="005D5F4F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გამართულ მდგომარეობაში ყოფნა</w:t>
            </w:r>
          </w:p>
          <w:p w:rsidR="00324B87" w:rsidRPr="007869CB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</w:tbl>
    <w:p w:rsidR="00324B87" w:rsidRDefault="00324B87" w:rsidP="00EE488F">
      <w:pPr>
        <w:jc w:val="center"/>
        <w:rPr>
          <w:rFonts w:ascii="Sylfaen" w:hAnsi="Sylfaen"/>
          <w:lang w:val="ka-GE"/>
        </w:rPr>
      </w:pPr>
    </w:p>
    <w:p w:rsidR="007800C4" w:rsidRDefault="007800C4" w:rsidP="00EE488F">
      <w:pPr>
        <w:jc w:val="center"/>
        <w:rPr>
          <w:rFonts w:ascii="Sylfaen" w:hAnsi="Sylfaen"/>
          <w:lang w:val="ka-GE"/>
        </w:rPr>
      </w:pPr>
    </w:p>
    <w:p w:rsidR="007800C4" w:rsidRDefault="007800C4" w:rsidP="007800C4">
      <w:pPr>
        <w:pStyle w:val="Heading3"/>
        <w:spacing w:after="240"/>
        <w:jc w:val="center"/>
        <w:rPr>
          <w:rFonts w:ascii="Sylfaen" w:hAnsi="Sylfaen" w:cs="Sylfaen"/>
          <w:lang w:val="ka-GE"/>
        </w:rPr>
      </w:pPr>
      <w:bookmarkStart w:id="12" w:name="_Toc505171249"/>
    </w:p>
    <w:p w:rsidR="007800C4" w:rsidRPr="00D6586B" w:rsidRDefault="007800C4" w:rsidP="007800C4">
      <w:pPr>
        <w:pStyle w:val="Heading3"/>
        <w:spacing w:after="24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 w:rsidR="004E6B89">
        <w:rPr>
          <w:rFonts w:ascii="Sylfaen" w:hAnsi="Sylfaen" w:cs="Sylfaen"/>
          <w:lang w:val="ka-GE"/>
        </w:rPr>
        <w:t>6</w:t>
      </w:r>
      <w:r>
        <w:rPr>
          <w:rFonts w:ascii="Sylfaen" w:hAnsi="Sylfaen" w:cs="Sylfaen"/>
          <w:lang w:val="ka-GE"/>
        </w:rPr>
        <w:t>.</w:t>
      </w:r>
      <w:r w:rsidR="004E6B89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Pr="00EE3FB8">
        <w:rPr>
          <w:rFonts w:ascii="Sylfaen" w:hAnsi="Sylfaen" w:cs="Sylfaen"/>
          <w:lang w:val="ka-GE"/>
        </w:rPr>
        <w:t>ნინოწმინდ</w:t>
      </w:r>
      <w:r>
        <w:rPr>
          <w:rFonts w:ascii="Sylfaen" w:hAnsi="Sylfaen" w:cs="Sylfaen"/>
          <w:lang w:val="ka-GE"/>
        </w:rPr>
        <w:t>ის მყარი საყოფაცხოვრებო გადანაყრების პოლიგონი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1459"/>
        <w:gridCol w:w="1775"/>
        <w:gridCol w:w="3782"/>
      </w:tblGrid>
      <w:tr w:rsidR="007800C4" w:rsidRPr="00121320" w:rsidTr="00D6577A">
        <w:tc>
          <w:tcPr>
            <w:tcW w:w="1819" w:type="dxa"/>
            <w:shd w:val="clear" w:color="auto" w:fill="A6A6A6" w:themeFill="background1" w:themeFillShade="A6"/>
            <w:vAlign w:val="center"/>
          </w:tcPr>
          <w:p w:rsidR="007800C4" w:rsidRPr="00C30E9C" w:rsidRDefault="007800C4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პოლიგონის </w:t>
            </w:r>
            <w:r w:rsidRPr="00C30E9C">
              <w:rPr>
                <w:rFonts w:ascii="Sylfaen" w:hAnsi="Sylfaen"/>
                <w:b/>
                <w:sz w:val="20"/>
                <w:szCs w:val="20"/>
                <w:lang w:val="ka-GE"/>
              </w:rPr>
              <w:t>ტერიტორია/ადგილი</w:t>
            </w:r>
          </w:p>
        </w:tc>
        <w:tc>
          <w:tcPr>
            <w:tcW w:w="1254" w:type="dxa"/>
            <w:shd w:val="clear" w:color="auto" w:fill="A6A6A6" w:themeFill="background1" w:themeFillShade="A6"/>
            <w:vAlign w:val="center"/>
          </w:tcPr>
          <w:p w:rsidR="007800C4" w:rsidRPr="00C30E9C" w:rsidRDefault="007800C4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30E9C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კატეგორია</w:t>
            </w:r>
          </w:p>
        </w:tc>
        <w:tc>
          <w:tcPr>
            <w:tcW w:w="1518" w:type="dxa"/>
            <w:shd w:val="clear" w:color="auto" w:fill="A6A6A6" w:themeFill="background1" w:themeFillShade="A6"/>
            <w:vAlign w:val="center"/>
          </w:tcPr>
          <w:p w:rsidR="007800C4" w:rsidRPr="00C30E9C" w:rsidRDefault="007800C4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30E9C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ტიპი</w:t>
            </w:r>
          </w:p>
        </w:tc>
        <w:tc>
          <w:tcPr>
            <w:tcW w:w="3137" w:type="dxa"/>
            <w:shd w:val="clear" w:color="auto" w:fill="A6A6A6" w:themeFill="background1" w:themeFillShade="A6"/>
            <w:vAlign w:val="center"/>
          </w:tcPr>
          <w:p w:rsidR="007800C4" w:rsidRPr="00C30E9C" w:rsidRDefault="007800C4" w:rsidP="00D6577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30E9C">
              <w:rPr>
                <w:rFonts w:ascii="Sylfaen" w:hAnsi="Sylfaen"/>
                <w:b/>
                <w:sz w:val="20"/>
                <w:szCs w:val="20"/>
                <w:lang w:val="ka-GE"/>
              </w:rPr>
              <w:t>ინფრასტრუქტურულ/ტექნოლოგიური</w:t>
            </w:r>
          </w:p>
        </w:tc>
      </w:tr>
      <w:tr w:rsidR="007800C4" w:rsidRPr="00121320" w:rsidTr="00D6577A">
        <w:trPr>
          <w:trHeight w:val="350"/>
        </w:trPr>
        <w:tc>
          <w:tcPr>
            <w:tcW w:w="1819" w:type="dxa"/>
            <w:shd w:val="clear" w:color="auto" w:fill="FF0000"/>
          </w:tcPr>
          <w:p w:rsidR="007800C4" w:rsidRPr="00C30E9C" w:rsidRDefault="007800C4" w:rsidP="00D6577A">
            <w:pPr>
              <w:rPr>
                <w:rFonts w:ascii="Sylfaen" w:hAnsi="Sylfaen"/>
                <w:sz w:val="20"/>
                <w:szCs w:val="20"/>
              </w:rPr>
            </w:pPr>
            <w:r w:rsidRPr="00C30E9C">
              <w:rPr>
                <w:rFonts w:ascii="Sylfaen" w:hAnsi="Sylfaen"/>
                <w:sz w:val="20"/>
                <w:szCs w:val="20"/>
                <w:lang w:val="ka-GE"/>
              </w:rPr>
              <w:t>სადარაჯო ჯიხური, ფანჩატური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ავტოფარეხი</w:t>
            </w:r>
          </w:p>
        </w:tc>
        <w:tc>
          <w:tcPr>
            <w:tcW w:w="1254" w:type="dxa"/>
            <w:shd w:val="clear" w:color="auto" w:fill="FF0000"/>
          </w:tcPr>
          <w:p w:rsidR="007800C4" w:rsidRPr="00C30E9C" w:rsidRDefault="007800C4" w:rsidP="00D6577A">
            <w:pPr>
              <w:rPr>
                <w:rFonts w:ascii="Sylfaen" w:hAnsi="Sylfaen"/>
                <w:sz w:val="20"/>
                <w:szCs w:val="20"/>
              </w:rPr>
            </w:pPr>
            <w:r w:rsidRPr="00C30E9C">
              <w:rPr>
                <w:rFonts w:ascii="Sylfaen" w:hAnsi="Sylfaen"/>
                <w:sz w:val="20"/>
                <w:szCs w:val="20"/>
                <w:lang w:val="ka-GE"/>
              </w:rPr>
              <w:t>მაღალი პრიორიტეტი</w:t>
            </w:r>
          </w:p>
        </w:tc>
        <w:tc>
          <w:tcPr>
            <w:tcW w:w="1518" w:type="dxa"/>
            <w:shd w:val="clear" w:color="auto" w:fill="FF0000"/>
          </w:tcPr>
          <w:p w:rsidR="007800C4" w:rsidRPr="00C30E9C" w:rsidRDefault="007800C4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C30E9C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7800C4" w:rsidRPr="00C30E9C" w:rsidRDefault="007800C4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C30E9C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FF0000"/>
          </w:tcPr>
          <w:p w:rsidR="007800C4" w:rsidRPr="003110E2" w:rsidRDefault="007800C4" w:rsidP="00D6577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highlight w:val="red"/>
              </w:rPr>
            </w:pPr>
            <w:r w:rsidRPr="003110E2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შესაბამისი სტანდარტების</w:t>
            </w:r>
            <w:r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/დანიშნულების</w:t>
            </w:r>
            <w:r w:rsidRPr="003110E2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 </w:t>
            </w:r>
            <w:r w:rsidRPr="003110E2">
              <w:rPr>
                <w:rFonts w:ascii="Sylfaen" w:hAnsi="Sylfaen"/>
                <w:sz w:val="20"/>
                <w:szCs w:val="20"/>
                <w:highlight w:val="red"/>
              </w:rPr>
              <w:t xml:space="preserve">სპეცტექნიკის შეძენა </w:t>
            </w:r>
          </w:p>
          <w:p w:rsidR="007800C4" w:rsidRPr="003110E2" w:rsidRDefault="007800C4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</w:rPr>
            </w:pPr>
            <w:r w:rsidRPr="003110E2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lastRenderedPageBreak/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7800C4" w:rsidRPr="00A94D21" w:rsidRDefault="007800C4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7A3385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პოლიგონის შემოღობვა შესაბამისი სტანდარტებით (მისი სამხრეთი ნაწილი შემოუღობავია)</w:t>
            </w:r>
            <w:r w:rsidRPr="003110E2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 </w:t>
            </w:r>
          </w:p>
          <w:p w:rsidR="007800C4" w:rsidRDefault="007A3385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>სადარჯო ჯიხურის მწერების საწიანააღმდეგო ბადით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  </w:t>
            </w:r>
            <w:r w:rsidRPr="006C7F6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გა</w:t>
            </w:r>
            <w:r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ს</w:t>
            </w:r>
            <w:r w:rsidRPr="006C7F6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აგრილებელი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გასათბობელი საშუალებებით</w:t>
            </w: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 xml:space="preserve"> აღჭურვა</w:t>
            </w:r>
            <w:r w:rsidRPr="0017224D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 </w:t>
            </w:r>
            <w:r w:rsidRPr="00EC7ABD">
              <w:rPr>
                <w:rFonts w:ascii="Sylfaen" w:hAnsi="Sylfaen"/>
                <w:sz w:val="20"/>
                <w:szCs w:val="20"/>
                <w:lang w:val="ka-GE"/>
              </w:rPr>
              <w:t>(პოლიგონის ელექტროფიცირება)</w:t>
            </w:r>
            <w:r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 ან </w:t>
            </w:r>
            <w:r w:rsidR="007800C4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არსებული ნავთის ქურის შეშის ღუმელით ჩანაცვლება და შეშით უზრუნველყოფა </w:t>
            </w:r>
          </w:p>
          <w:p w:rsidR="007800C4" w:rsidRDefault="007800C4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3110E2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შესაბამისი გამაფრთხილებელი ნიშნების განლაგება</w:t>
            </w:r>
          </w:p>
          <w:p w:rsidR="007800C4" w:rsidRDefault="007800C4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47025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განათების არსებობა ტერიტორიაზე</w:t>
            </w:r>
          </w:p>
          <w:p w:rsidR="004B246D" w:rsidRDefault="004B246D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>სამეურნეო ზონის ქვეწარმავლების და მღრღნელების საწინააღმდეგო მოწყობილობით აღჭურვა</w:t>
            </w:r>
          </w:p>
          <w:p w:rsidR="007800C4" w:rsidRPr="00A94D21" w:rsidRDefault="007800C4" w:rsidP="00D6577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7800C4" w:rsidRPr="00121320" w:rsidTr="00D6577A">
        <w:trPr>
          <w:trHeight w:val="3410"/>
        </w:trPr>
        <w:tc>
          <w:tcPr>
            <w:tcW w:w="1819" w:type="dxa"/>
            <w:shd w:val="clear" w:color="auto" w:fill="FFC000"/>
          </w:tcPr>
          <w:p w:rsidR="007800C4" w:rsidRPr="00D302D3" w:rsidRDefault="007800C4" w:rsidP="00D657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471E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პოლიგონის მთელი ტერიოტრია (გარდა სადარაჯო ჯიხურის, ფანჩატურის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ავტოფარეხის </w:t>
            </w:r>
            <w:r w:rsidRPr="007471ED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მოხრეშილი გზის ტერიტორიისა</w:t>
            </w:r>
            <w:r w:rsidRPr="007471ED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6F266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54" w:type="dxa"/>
            <w:shd w:val="clear" w:color="auto" w:fill="FFC000"/>
          </w:tcPr>
          <w:p w:rsidR="007800C4" w:rsidRPr="007471ED" w:rsidRDefault="007800C4" w:rsidP="00D6577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471ED">
              <w:rPr>
                <w:rFonts w:ascii="Sylfaen" w:hAnsi="Sylfaen"/>
                <w:sz w:val="20"/>
                <w:szCs w:val="20"/>
                <w:lang w:val="ka-GE"/>
              </w:rPr>
              <w:t>საშუალო პრიორიტეტი</w:t>
            </w:r>
          </w:p>
        </w:tc>
        <w:tc>
          <w:tcPr>
            <w:tcW w:w="1518" w:type="dxa"/>
            <w:shd w:val="clear" w:color="auto" w:fill="FFC000"/>
          </w:tcPr>
          <w:p w:rsidR="007800C4" w:rsidRPr="007471ED" w:rsidRDefault="007800C4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471ED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7800C4" w:rsidRPr="007471ED" w:rsidRDefault="007800C4" w:rsidP="00D657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7471ED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137" w:type="dxa"/>
            <w:shd w:val="clear" w:color="auto" w:fill="FFC000"/>
          </w:tcPr>
          <w:p w:rsidR="007800C4" w:rsidRDefault="007800C4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47025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7800C4" w:rsidRPr="00347025" w:rsidRDefault="00F15CC4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აზბესტის მასალის  სამარხის შემოღობვა და გამაფრთხილებელი ნიშნის განთავსება</w:t>
            </w:r>
          </w:p>
          <w:p w:rsidR="007800C4" w:rsidRPr="00347025" w:rsidRDefault="007800C4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47025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განათების არსებობა ტერიტორიაზე</w:t>
            </w:r>
          </w:p>
          <w:p w:rsidR="007800C4" w:rsidRPr="00347025" w:rsidRDefault="007800C4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47025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7800C4" w:rsidRPr="007869CB" w:rsidRDefault="007800C4" w:rsidP="00D6577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7800C4" w:rsidRPr="00121320" w:rsidTr="00D242B0">
        <w:trPr>
          <w:trHeight w:val="2150"/>
        </w:trPr>
        <w:tc>
          <w:tcPr>
            <w:tcW w:w="1819" w:type="dxa"/>
            <w:shd w:val="clear" w:color="auto" w:fill="FFFF00"/>
          </w:tcPr>
          <w:p w:rsidR="007800C4" w:rsidRPr="0036178C" w:rsidRDefault="007800C4" w:rsidP="00D657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178C">
              <w:rPr>
                <w:rFonts w:ascii="Sylfaen" w:hAnsi="Sylfaen"/>
                <w:sz w:val="20"/>
                <w:szCs w:val="20"/>
                <w:lang w:val="ka-GE"/>
              </w:rPr>
              <w:t>მოხრეშილი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6178C">
              <w:rPr>
                <w:rFonts w:ascii="Sylfaen" w:hAnsi="Sylfaen"/>
                <w:sz w:val="20"/>
                <w:szCs w:val="20"/>
                <w:lang w:val="ka-GE"/>
              </w:rPr>
              <w:t>გზა</w:t>
            </w:r>
          </w:p>
        </w:tc>
        <w:tc>
          <w:tcPr>
            <w:tcW w:w="1254" w:type="dxa"/>
            <w:shd w:val="clear" w:color="auto" w:fill="FFFF00"/>
          </w:tcPr>
          <w:p w:rsidR="007800C4" w:rsidRPr="0036178C" w:rsidRDefault="007800C4" w:rsidP="00D6577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178C">
              <w:rPr>
                <w:rFonts w:ascii="Sylfaen" w:hAnsi="Sylfaen"/>
                <w:sz w:val="20"/>
                <w:szCs w:val="20"/>
                <w:lang w:val="ka-GE"/>
              </w:rPr>
              <w:t>დაბალი პრიორიტეტი</w:t>
            </w:r>
          </w:p>
        </w:tc>
        <w:tc>
          <w:tcPr>
            <w:tcW w:w="1518" w:type="dxa"/>
            <w:shd w:val="clear" w:color="auto" w:fill="FFFF00"/>
          </w:tcPr>
          <w:p w:rsidR="007800C4" w:rsidRPr="0036178C" w:rsidRDefault="007800C4" w:rsidP="00D6577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6178C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7800C4" w:rsidRPr="0036178C" w:rsidRDefault="007800C4" w:rsidP="00D657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36178C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137" w:type="dxa"/>
            <w:shd w:val="clear" w:color="auto" w:fill="FFFF00"/>
          </w:tcPr>
          <w:p w:rsidR="00111A7E" w:rsidRPr="00121320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12132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გამაფრთხილებელი ნიშნების განთავსება</w:t>
            </w:r>
          </w:p>
          <w:p w:rsidR="00111A7E" w:rsidRPr="00121320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12132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შესაბამისი განათება მთელს ტერიტორიაზე</w:t>
            </w:r>
          </w:p>
          <w:p w:rsidR="00111A7E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121320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111A7E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3F46FD">
              <w:rPr>
                <w:rFonts w:ascii="Sylfaen" w:hAnsi="Sylfaen"/>
                <w:sz w:val="20"/>
                <w:szCs w:val="20"/>
                <w:lang w:val="ka-GE"/>
              </w:rPr>
              <w:t xml:space="preserve">ღობის და ჭიშკრის ტეკნიკურად </w:t>
            </w:r>
            <w:r w:rsidRPr="005D5F4F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გამართულ მდგომარეობაში ყოფნა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(დარჩენილი ნაწილის შემოღობვა)</w:t>
            </w:r>
          </w:p>
          <w:p w:rsidR="007800C4" w:rsidRPr="007869CB" w:rsidRDefault="00111A7E" w:rsidP="00111A7E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</w:tbl>
    <w:p w:rsidR="007800C4" w:rsidRDefault="007800C4" w:rsidP="00EE488F">
      <w:pPr>
        <w:jc w:val="center"/>
        <w:rPr>
          <w:rFonts w:ascii="Sylfaen" w:hAnsi="Sylfaen"/>
          <w:lang w:val="ka-GE"/>
        </w:rPr>
      </w:pPr>
    </w:p>
    <w:p w:rsidR="00F66A82" w:rsidRDefault="00F66A82" w:rsidP="00140506">
      <w:pPr>
        <w:pStyle w:val="Heading3"/>
        <w:spacing w:after="240"/>
        <w:jc w:val="center"/>
        <w:rPr>
          <w:rFonts w:ascii="Sylfaen" w:hAnsi="Sylfaen" w:cs="Sylfaen"/>
          <w:lang w:val="ka-GE"/>
        </w:rPr>
      </w:pPr>
    </w:p>
    <w:p w:rsidR="009D3930" w:rsidRDefault="008E735A" w:rsidP="008E735A">
      <w:pPr>
        <w:pStyle w:val="Heading3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 w:rsidR="004E6B89">
        <w:rPr>
          <w:rFonts w:ascii="Sylfaen" w:hAnsi="Sylfaen" w:cs="Sylfaen"/>
          <w:lang w:val="ka-GE"/>
        </w:rPr>
        <w:t>6</w:t>
      </w:r>
      <w:r>
        <w:rPr>
          <w:rFonts w:ascii="Sylfaen" w:hAnsi="Sylfaen" w:cs="Sylfaen"/>
          <w:lang w:val="ka-GE"/>
        </w:rPr>
        <w:t>.</w:t>
      </w:r>
      <w:r w:rsidR="004E6B89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 </w:t>
      </w:r>
      <w:r w:rsidR="009D3930" w:rsidRPr="00EE3FB8">
        <w:rPr>
          <w:rFonts w:ascii="Sylfaen" w:hAnsi="Sylfaen" w:cs="Sylfaen"/>
          <w:lang w:val="ka-GE"/>
        </w:rPr>
        <w:t>ბორჯომი</w:t>
      </w:r>
      <w:r w:rsidR="00E01DFD">
        <w:rPr>
          <w:rFonts w:ascii="Sylfaen" w:hAnsi="Sylfaen" w:cs="Sylfaen"/>
          <w:lang w:val="ka-GE"/>
        </w:rPr>
        <w:t>ს გადამტვირთი სადგური</w:t>
      </w:r>
      <w:bookmarkEnd w:id="10"/>
    </w:p>
    <w:p w:rsidR="00D6586B" w:rsidRPr="00D6586B" w:rsidRDefault="00D6586B" w:rsidP="00D6586B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1459"/>
        <w:gridCol w:w="1775"/>
        <w:gridCol w:w="3782"/>
      </w:tblGrid>
      <w:tr w:rsidR="001518DE" w:rsidRPr="005D5F4F" w:rsidTr="006029FC">
        <w:tc>
          <w:tcPr>
            <w:tcW w:w="2172" w:type="dxa"/>
            <w:shd w:val="clear" w:color="auto" w:fill="A6A6A6" w:themeFill="background1" w:themeFillShade="A6"/>
            <w:vAlign w:val="center"/>
          </w:tcPr>
          <w:p w:rsidR="001518DE" w:rsidRPr="005D5F4F" w:rsidRDefault="001518DE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D5F4F">
              <w:rPr>
                <w:rFonts w:ascii="Sylfaen" w:hAnsi="Sylfaen"/>
                <w:b/>
                <w:sz w:val="20"/>
                <w:szCs w:val="20"/>
                <w:lang w:val="ka-GE"/>
              </w:rPr>
              <w:t>სადგურის ტერიტორია/ადგილი</w:t>
            </w:r>
          </w:p>
        </w:tc>
        <w:tc>
          <w:tcPr>
            <w:tcW w:w="1459" w:type="dxa"/>
            <w:shd w:val="clear" w:color="auto" w:fill="A6A6A6" w:themeFill="background1" w:themeFillShade="A6"/>
            <w:vAlign w:val="center"/>
          </w:tcPr>
          <w:p w:rsidR="001518DE" w:rsidRPr="005D5F4F" w:rsidRDefault="001518DE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D5F4F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კატეგორია</w:t>
            </w:r>
          </w:p>
        </w:tc>
        <w:tc>
          <w:tcPr>
            <w:tcW w:w="1775" w:type="dxa"/>
            <w:shd w:val="clear" w:color="auto" w:fill="A6A6A6" w:themeFill="background1" w:themeFillShade="A6"/>
            <w:vAlign w:val="center"/>
          </w:tcPr>
          <w:p w:rsidR="001518DE" w:rsidRPr="005D5F4F" w:rsidRDefault="001518DE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D5F4F">
              <w:rPr>
                <w:rFonts w:ascii="Sylfaen" w:hAnsi="Sylfaen"/>
                <w:b/>
                <w:sz w:val="20"/>
                <w:szCs w:val="20"/>
                <w:lang w:val="ka-GE"/>
              </w:rPr>
              <w:t>რისკის ტიპი</w:t>
            </w:r>
          </w:p>
        </w:tc>
        <w:tc>
          <w:tcPr>
            <w:tcW w:w="3782" w:type="dxa"/>
            <w:shd w:val="clear" w:color="auto" w:fill="A6A6A6" w:themeFill="background1" w:themeFillShade="A6"/>
            <w:vAlign w:val="center"/>
          </w:tcPr>
          <w:p w:rsidR="001518DE" w:rsidRPr="005D5F4F" w:rsidRDefault="001518DE" w:rsidP="007C6C7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D5F4F">
              <w:rPr>
                <w:rFonts w:ascii="Sylfaen" w:hAnsi="Sylfaen"/>
                <w:b/>
                <w:sz w:val="20"/>
                <w:szCs w:val="20"/>
                <w:lang w:val="ka-GE"/>
              </w:rPr>
              <w:t>ინფრასტრუქტურულ/ტექნოლოგიური</w:t>
            </w:r>
          </w:p>
        </w:tc>
      </w:tr>
      <w:tr w:rsidR="001518DE" w:rsidRPr="005D5F4F" w:rsidTr="006029FC">
        <w:trPr>
          <w:trHeight w:val="4850"/>
        </w:trPr>
        <w:tc>
          <w:tcPr>
            <w:tcW w:w="2172" w:type="dxa"/>
            <w:shd w:val="clear" w:color="auto" w:fill="FF0000"/>
          </w:tcPr>
          <w:p w:rsidR="001518DE" w:rsidRPr="002B4528" w:rsidRDefault="001518DE" w:rsidP="007C6C78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B4528">
              <w:rPr>
                <w:rFonts w:ascii="Sylfaen" w:hAnsi="Sylfaen"/>
                <w:sz w:val="20"/>
                <w:szCs w:val="20"/>
                <w:lang w:val="ka-GE"/>
              </w:rPr>
              <w:t>გადამტვირთი პლატფორმა, ნაგვის ბუნკერების განთავსების ტერიტორია, სამომსახურეო ბაქანი</w:t>
            </w:r>
          </w:p>
        </w:tc>
        <w:tc>
          <w:tcPr>
            <w:tcW w:w="1459" w:type="dxa"/>
            <w:shd w:val="clear" w:color="auto" w:fill="FF0000"/>
          </w:tcPr>
          <w:p w:rsidR="001518DE" w:rsidRPr="002B4528" w:rsidRDefault="001518DE" w:rsidP="007C6C78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B4528">
              <w:rPr>
                <w:rFonts w:ascii="Sylfaen" w:hAnsi="Sylfaen"/>
                <w:sz w:val="20"/>
                <w:szCs w:val="20"/>
                <w:lang w:val="ka-GE"/>
              </w:rPr>
              <w:t>მაღალი პრიორიტეტი</w:t>
            </w:r>
          </w:p>
        </w:tc>
        <w:tc>
          <w:tcPr>
            <w:tcW w:w="1775" w:type="dxa"/>
            <w:shd w:val="clear" w:color="auto" w:fill="FF0000"/>
          </w:tcPr>
          <w:p w:rsidR="001518DE" w:rsidRPr="002B4528" w:rsidRDefault="001518DE" w:rsidP="009D393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1518DE" w:rsidRPr="002B4528" w:rsidRDefault="001518DE" w:rsidP="009D393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</w:rPr>
            </w:pPr>
            <w:r w:rsidRPr="002B4528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782" w:type="dxa"/>
            <w:shd w:val="clear" w:color="auto" w:fill="FF0000"/>
          </w:tcPr>
          <w:p w:rsidR="001518DE" w:rsidRPr="002B4528" w:rsidRDefault="001518DE" w:rsidP="005D6A9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sz w:val="20"/>
                <w:szCs w:val="20"/>
                <w:highlight w:val="red"/>
              </w:rPr>
            </w:pP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შესაბამისი სტანდარტების</w:t>
            </w:r>
            <w:r w:rsidR="00A94D21"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/დანიშნულების</w:t>
            </w: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 </w:t>
            </w:r>
            <w:r w:rsidRPr="002B4528">
              <w:rPr>
                <w:rFonts w:ascii="Sylfaen" w:hAnsi="Sylfaen"/>
                <w:sz w:val="20"/>
                <w:szCs w:val="20"/>
                <w:highlight w:val="red"/>
              </w:rPr>
              <w:t xml:space="preserve">სპეცტექნიკის შეძენა </w:t>
            </w:r>
          </w:p>
          <w:p w:rsidR="001518DE" w:rsidRPr="002B4528" w:rsidRDefault="001518DE" w:rsidP="005D6A9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1518DE" w:rsidRPr="002B4528" w:rsidRDefault="001518DE" w:rsidP="005D6A9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შესაბამისი გამაფრთხილებელი ნიშნების განლაგება</w:t>
            </w:r>
          </w:p>
          <w:p w:rsidR="001518DE" w:rsidRPr="002B4528" w:rsidRDefault="001518DE" w:rsidP="005D6A9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გადამტვირთი პლატფორმის, ნაგვის ბუნკერების განთავსების ტერიტორიის, სამომსახურეო </w:t>
            </w:r>
            <w:r w:rsidR="00A94D21"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ბაქ</w:t>
            </w: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ნი</w:t>
            </w:r>
            <w:r w:rsidR="00A94D21"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ს</w:t>
            </w: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 იმდაგვარად მოწყობა </w:t>
            </w:r>
            <w:r w:rsidR="00A94D21"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რომ </w:t>
            </w: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ფიზიკური შრომა ნარჩენების შესაგროვებლად მინიმუმადე იყოს დაყვანილი ან მთლიანად აღმოფხვრილი </w:t>
            </w:r>
          </w:p>
          <w:p w:rsidR="001518DE" w:rsidRPr="002B4528" w:rsidRDefault="001518DE" w:rsidP="005D6A96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შეასაბამის ადგილას მოაჯირების და დამცავი საშ</w:t>
            </w:r>
            <w:r w:rsidR="00686437"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>უ</w:t>
            </w: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ალებების დამონტაჟება </w:t>
            </w:r>
          </w:p>
          <w:p w:rsidR="001518DE" w:rsidRPr="002B4528" w:rsidRDefault="001518DE" w:rsidP="00A94D21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highlight w:val="red"/>
                <w:lang w:val="ka-GE"/>
              </w:rPr>
              <w:t xml:space="preserve">შესაბამისი განათების </w:t>
            </w:r>
            <w:r w:rsidR="00AF1987" w:rsidRPr="005D5F4F">
              <w:rPr>
                <w:rFonts w:ascii="Sylfaen" w:hAnsi="Sylfaen"/>
                <w:sz w:val="20"/>
                <w:szCs w:val="20"/>
                <w:lang w:val="ka-GE"/>
              </w:rPr>
              <w:t>არსებობა ტერიტორიაზე</w:t>
            </w:r>
          </w:p>
          <w:p w:rsidR="007869CB" w:rsidRPr="002B4528" w:rsidRDefault="007869CB" w:rsidP="007869CB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2B4528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1518DE" w:rsidRPr="005D5F4F" w:rsidTr="006029FC">
        <w:trPr>
          <w:trHeight w:val="3203"/>
        </w:trPr>
        <w:tc>
          <w:tcPr>
            <w:tcW w:w="2172" w:type="dxa"/>
            <w:shd w:val="clear" w:color="auto" w:fill="FFC000"/>
          </w:tcPr>
          <w:p w:rsidR="001518DE" w:rsidRPr="005D5F4F" w:rsidRDefault="001518DE" w:rsidP="007C6C78">
            <w:pPr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სადგურის მთელი ტერიოტრია (გარდა გადამტვირთი პლატფორმის, ნაგვის ბუნკერების განთავსების, სამომსახურეო ბაქნის, საოპერაციო გზის და პარკინგის ტერიტორიისა)</w:t>
            </w:r>
          </w:p>
        </w:tc>
        <w:tc>
          <w:tcPr>
            <w:tcW w:w="1459" w:type="dxa"/>
            <w:shd w:val="clear" w:color="auto" w:fill="FFC000"/>
          </w:tcPr>
          <w:p w:rsidR="001518DE" w:rsidRPr="005D5F4F" w:rsidRDefault="001518DE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საშუალო პრიორიტეტი</w:t>
            </w:r>
          </w:p>
        </w:tc>
        <w:tc>
          <w:tcPr>
            <w:tcW w:w="1775" w:type="dxa"/>
            <w:shd w:val="clear" w:color="auto" w:fill="FFC000"/>
          </w:tcPr>
          <w:p w:rsidR="001518DE" w:rsidRPr="005D5F4F" w:rsidRDefault="001518DE" w:rsidP="009D393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1518DE" w:rsidRPr="005D5F4F" w:rsidRDefault="001518DE" w:rsidP="009D39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782" w:type="dxa"/>
            <w:shd w:val="clear" w:color="auto" w:fill="FFC000"/>
          </w:tcPr>
          <w:p w:rsidR="001518DE" w:rsidRPr="005D5F4F" w:rsidRDefault="001518DE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გამაფრთხილებელი ნიშნების განთავსება</w:t>
            </w:r>
          </w:p>
          <w:p w:rsidR="001518DE" w:rsidRPr="005D5F4F" w:rsidRDefault="001518DE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შესაბამისი განათების არსებობა ტერიტორიაზე</w:t>
            </w:r>
          </w:p>
          <w:p w:rsidR="001518DE" w:rsidRDefault="001518DE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  <w:r w:rsidR="007B3860">
              <w:rPr>
                <w:rFonts w:ascii="Sylfaen" w:hAnsi="Sylfaen"/>
                <w:sz w:val="20"/>
                <w:szCs w:val="20"/>
                <w:lang w:val="ka-GE"/>
              </w:rPr>
              <w:t xml:space="preserve"> (საპირფარეშო პერიოდულად საჭიროებს ასინიზაციის მანქანით მომსახურებას)</w:t>
            </w:r>
          </w:p>
          <w:p w:rsidR="001E3F8D" w:rsidRDefault="001E3F8D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სადარაჯო ჯიხურის მწერების საწიანააღმდეგო ბადით და გა</w:t>
            </w:r>
            <w:r w:rsidR="00C441F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აგრილებელი საშუალებით აღჭურვა</w:t>
            </w:r>
          </w:p>
          <w:p w:rsidR="007869CB" w:rsidRPr="007869CB" w:rsidRDefault="007869CB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  <w:tr w:rsidR="001518DE" w:rsidRPr="005D5F4F" w:rsidTr="006029FC">
        <w:trPr>
          <w:trHeight w:val="2420"/>
        </w:trPr>
        <w:tc>
          <w:tcPr>
            <w:tcW w:w="2172" w:type="dxa"/>
            <w:shd w:val="clear" w:color="auto" w:fill="FFFF00"/>
          </w:tcPr>
          <w:p w:rsidR="001518DE" w:rsidRPr="005D5F4F" w:rsidRDefault="001518DE" w:rsidP="007C6C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საოპერაციო გზა, პარკინგი</w:t>
            </w:r>
          </w:p>
        </w:tc>
        <w:tc>
          <w:tcPr>
            <w:tcW w:w="1459" w:type="dxa"/>
            <w:shd w:val="clear" w:color="auto" w:fill="FFFF00"/>
          </w:tcPr>
          <w:p w:rsidR="001518DE" w:rsidRPr="005D5F4F" w:rsidRDefault="001518DE" w:rsidP="007C6C7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დაბალი პრიორიტეტი</w:t>
            </w:r>
          </w:p>
        </w:tc>
        <w:tc>
          <w:tcPr>
            <w:tcW w:w="1775" w:type="dxa"/>
            <w:shd w:val="clear" w:color="auto" w:fill="FFFF00"/>
          </w:tcPr>
          <w:p w:rsidR="001518DE" w:rsidRPr="005D5F4F" w:rsidRDefault="001518DE" w:rsidP="009D3930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ფიზიკური ტრამვები</w:t>
            </w:r>
          </w:p>
          <w:p w:rsidR="001518DE" w:rsidRPr="005D5F4F" w:rsidRDefault="001518DE" w:rsidP="009D39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5D5F4F">
              <w:rPr>
                <w:rFonts w:ascii="Sylfaen" w:hAnsi="Sylfaen"/>
                <w:sz w:val="20"/>
                <w:szCs w:val="20"/>
                <w:lang w:val="ka-GE"/>
              </w:rPr>
              <w:t>დაავადებები</w:t>
            </w:r>
          </w:p>
        </w:tc>
        <w:tc>
          <w:tcPr>
            <w:tcW w:w="3782" w:type="dxa"/>
            <w:shd w:val="clear" w:color="auto" w:fill="FFFF00"/>
          </w:tcPr>
          <w:p w:rsidR="001518DE" w:rsidRPr="005D5F4F" w:rsidRDefault="001518DE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გამაფრთხილებელი ნიშნების განთავსება</w:t>
            </w:r>
          </w:p>
          <w:p w:rsidR="001518DE" w:rsidRPr="005D5F4F" w:rsidRDefault="001518DE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შესაბამისი განათება მთელს ტერიტორიაზე</w:t>
            </w:r>
          </w:p>
          <w:p w:rsidR="001518DE" w:rsidRDefault="001518DE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5D5F4F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სველი წერტილების, მოსასვენებელი და საკვებად გამიზნული ადგილების ხელმისაწვდომობა</w:t>
            </w:r>
          </w:p>
          <w:p w:rsidR="007869CB" w:rsidRPr="007869CB" w:rsidRDefault="007869CB" w:rsidP="007869CB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72086A">
              <w:rPr>
                <w:rFonts w:ascii="Sylfaen" w:hAnsi="Sylfaen"/>
                <w:sz w:val="20"/>
                <w:szCs w:val="20"/>
                <w:lang w:val="ka-GE"/>
              </w:rPr>
              <w:t>სასმელი წყლის ხელმისაწვდომობა</w:t>
            </w:r>
          </w:p>
        </w:tc>
      </w:tr>
    </w:tbl>
    <w:p w:rsidR="007E1A30" w:rsidRDefault="007E1A30" w:rsidP="004B57D0">
      <w:pPr>
        <w:jc w:val="center"/>
        <w:rPr>
          <w:rFonts w:ascii="Sylfaen" w:hAnsi="Sylfaen"/>
          <w:lang w:val="ka-GE"/>
        </w:rPr>
      </w:pPr>
    </w:p>
    <w:p w:rsidR="007C6C78" w:rsidRPr="00833ACF" w:rsidRDefault="007107AB" w:rsidP="003132FA">
      <w:pPr>
        <w:pStyle w:val="Heading2"/>
        <w:numPr>
          <w:ilvl w:val="1"/>
          <w:numId w:val="17"/>
        </w:numPr>
        <w:jc w:val="center"/>
        <w:rPr>
          <w:rFonts w:ascii="Sylfaen" w:hAnsi="Sylfaen" w:cs="Sylfaen"/>
          <w:lang w:val="ka-GE"/>
        </w:rPr>
      </w:pPr>
      <w:bookmarkStart w:id="13" w:name="_Toc505171251"/>
      <w:r w:rsidRPr="00833ACF">
        <w:rPr>
          <w:rFonts w:ascii="Sylfaen" w:hAnsi="Sylfaen" w:cs="Sylfaen"/>
          <w:lang w:val="ka-GE"/>
        </w:rPr>
        <w:t xml:space="preserve">რეკომენდირებული </w:t>
      </w:r>
      <w:r w:rsidR="007C6C78" w:rsidRPr="00833ACF">
        <w:rPr>
          <w:rFonts w:ascii="Sylfaen" w:hAnsi="Sylfaen" w:cs="Sylfaen"/>
          <w:lang w:val="ka-GE"/>
        </w:rPr>
        <w:t xml:space="preserve">პროცედურულ/ადმინისტრაციული </w:t>
      </w:r>
      <w:r w:rsidRPr="00833ACF">
        <w:rPr>
          <w:rFonts w:ascii="Sylfaen" w:hAnsi="Sylfaen" w:cs="Sylfaen"/>
          <w:lang w:val="ka-GE"/>
        </w:rPr>
        <w:t xml:space="preserve">ღონისძიებები </w:t>
      </w:r>
      <w:r w:rsidR="007C6C78" w:rsidRPr="00833ACF">
        <w:rPr>
          <w:rFonts w:ascii="Sylfaen" w:hAnsi="Sylfaen" w:cs="Sylfaen"/>
          <w:lang w:val="ka-GE"/>
        </w:rPr>
        <w:t xml:space="preserve">ყველა </w:t>
      </w:r>
      <w:r w:rsidR="007869CB">
        <w:rPr>
          <w:rFonts w:ascii="Sylfaen" w:hAnsi="Sylfaen" w:cs="Sylfaen"/>
          <w:lang w:val="ka-GE"/>
        </w:rPr>
        <w:t>ობიექტისთვის</w:t>
      </w:r>
      <w:bookmarkEnd w:id="13"/>
    </w:p>
    <w:p w:rsidR="007107AB" w:rsidRDefault="007107AB" w:rsidP="007C6C78">
      <w:pPr>
        <w:pStyle w:val="ListParagraph"/>
        <w:rPr>
          <w:rFonts w:ascii="Sylfaen" w:hAnsi="Sylfaen"/>
          <w:lang w:val="ka-GE"/>
        </w:rPr>
      </w:pPr>
    </w:p>
    <w:p w:rsidR="00F41349" w:rsidRPr="00F41349" w:rsidRDefault="00F41349" w:rsidP="00D721C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პოლიგონებზე და გადამტვირთ სადგურებზე არსებული ინფრასტრუქტურის და სპეცტექნიკის ტექნიკურად გამართულ მდგომარეობაში ყოფნა:</w:t>
      </w:r>
    </w:p>
    <w:p w:rsidR="00F41349" w:rsidRPr="00D721CA" w:rsidRDefault="00D721CA" w:rsidP="00D721CA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პერიოდული მონიტო</w:t>
      </w:r>
      <w:r w:rsidR="007869CB">
        <w:rPr>
          <w:rFonts w:ascii="Sylfaen" w:hAnsi="Sylfaen"/>
          <w:sz w:val="20"/>
          <w:szCs w:val="20"/>
          <w:lang w:val="ka-GE"/>
        </w:rPr>
        <w:t>რ</w:t>
      </w:r>
      <w:r>
        <w:rPr>
          <w:rFonts w:ascii="Sylfaen" w:hAnsi="Sylfaen"/>
          <w:sz w:val="20"/>
          <w:szCs w:val="20"/>
          <w:lang w:val="ka-GE"/>
        </w:rPr>
        <w:t>ინგი</w:t>
      </w:r>
      <w:r w:rsidR="007869CB">
        <w:rPr>
          <w:rFonts w:ascii="Sylfaen" w:hAnsi="Sylfaen"/>
          <w:sz w:val="20"/>
          <w:szCs w:val="20"/>
          <w:lang w:val="ka-GE"/>
        </w:rPr>
        <w:t>/კონტროლი</w:t>
      </w:r>
      <w:r>
        <w:rPr>
          <w:rFonts w:ascii="Sylfaen" w:hAnsi="Sylfaen"/>
          <w:sz w:val="20"/>
          <w:szCs w:val="20"/>
          <w:lang w:val="ka-GE"/>
        </w:rPr>
        <w:t xml:space="preserve"> კომპანიის მმართველობაში არსებულ პოლიგონებზე და გადამტვირთ სადგურებზე ინფრასტრუქტურის და სპეცტეკნიკის ტექნიკურად გამართულ მდგომარეობაში ყოფნის მიზნით</w:t>
      </w:r>
    </w:p>
    <w:p w:rsidR="00D721CA" w:rsidRPr="00D721CA" w:rsidRDefault="00D721CA" w:rsidP="00D721CA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</w:rPr>
      </w:pPr>
      <w:r w:rsidRPr="00667371">
        <w:rPr>
          <w:rFonts w:ascii="Sylfaen" w:hAnsi="Sylfaen"/>
          <w:sz w:val="20"/>
          <w:szCs w:val="20"/>
          <w:lang w:val="ka-GE"/>
        </w:rPr>
        <w:t>შესაბამისი პასუხისმგებელი პირის ან სამსახურის არსებობა კომპანიაში ზემოთხსენებული ფუნქციის შესასრულებლად</w:t>
      </w:r>
    </w:p>
    <w:p w:rsidR="00E040FB" w:rsidRDefault="00E040FB" w:rsidP="007869C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ტერიტორიის სისუფთავე და დასაქმებულების პირადი ჰიგიენა</w:t>
      </w:r>
    </w:p>
    <w:p w:rsidR="007869CB" w:rsidRPr="0072086A" w:rsidRDefault="007869CB" w:rsidP="007869CB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</w:rPr>
      </w:pPr>
      <w:r w:rsidRPr="0072086A">
        <w:rPr>
          <w:rFonts w:ascii="Sylfaen" w:hAnsi="Sylfaen"/>
          <w:sz w:val="20"/>
          <w:szCs w:val="20"/>
          <w:lang w:val="ka-GE"/>
        </w:rPr>
        <w:t>გარკვეული პერიოდულობით შენობ</w:t>
      </w:r>
      <w:r w:rsidR="00DE4B3A">
        <w:rPr>
          <w:rFonts w:ascii="Sylfaen" w:hAnsi="Sylfaen"/>
          <w:sz w:val="20"/>
          <w:szCs w:val="20"/>
          <w:lang w:val="ka-GE"/>
        </w:rPr>
        <w:t>ებ</w:t>
      </w:r>
      <w:r w:rsidRPr="0072086A">
        <w:rPr>
          <w:rFonts w:ascii="Sylfaen" w:hAnsi="Sylfaen"/>
          <w:sz w:val="20"/>
          <w:szCs w:val="20"/>
          <w:lang w:val="ka-GE"/>
        </w:rPr>
        <w:t>ის</w:t>
      </w:r>
      <w:r w:rsidR="00DE4B3A">
        <w:rPr>
          <w:rFonts w:ascii="Sylfaen" w:hAnsi="Sylfaen"/>
          <w:sz w:val="20"/>
          <w:szCs w:val="20"/>
          <w:lang w:val="ka-GE"/>
        </w:rPr>
        <w:t>/</w:t>
      </w:r>
      <w:r w:rsidRPr="0072086A">
        <w:rPr>
          <w:rFonts w:ascii="Sylfaen" w:hAnsi="Sylfaen"/>
          <w:sz w:val="20"/>
          <w:szCs w:val="20"/>
          <w:lang w:val="ka-GE"/>
        </w:rPr>
        <w:t>ტერიტორიის წყლით მორეცხვა</w:t>
      </w:r>
    </w:p>
    <w:p w:rsidR="007869CB" w:rsidRDefault="007869CB" w:rsidP="007869CB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>მაქსიმალური სისუფთავის დაცვა</w:t>
      </w:r>
      <w:r w:rsidR="00DE4B3A">
        <w:rPr>
          <w:rFonts w:ascii="Sylfaen" w:hAnsi="Sylfaen"/>
          <w:sz w:val="20"/>
          <w:szCs w:val="20"/>
          <w:lang w:val="ka-GE"/>
        </w:rPr>
        <w:t xml:space="preserve"> ობიექტებზე</w:t>
      </w:r>
    </w:p>
    <w:p w:rsidR="007869CB" w:rsidRPr="0072086A" w:rsidRDefault="00DE4B3A" w:rsidP="007869CB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თანამშრომლების მიერ </w:t>
      </w:r>
      <w:r w:rsidR="007869CB" w:rsidRPr="0072086A">
        <w:rPr>
          <w:rFonts w:ascii="Sylfaen" w:hAnsi="Sylfaen"/>
          <w:sz w:val="20"/>
          <w:szCs w:val="20"/>
          <w:lang w:val="ka-GE"/>
        </w:rPr>
        <w:t>პირადი ჰიგიენის მაქსიმალური დაცვა</w:t>
      </w:r>
    </w:p>
    <w:p w:rsidR="007869CB" w:rsidRPr="0072086A" w:rsidRDefault="007869CB" w:rsidP="007869CB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>შესაბამის ტერიტორიებ</w:t>
      </w:r>
      <w:r>
        <w:rPr>
          <w:rFonts w:ascii="Sylfaen" w:hAnsi="Sylfaen"/>
          <w:sz w:val="20"/>
          <w:szCs w:val="20"/>
          <w:lang w:val="ka-GE"/>
        </w:rPr>
        <w:t>ის</w:t>
      </w:r>
      <w:r w:rsidRPr="0072086A">
        <w:rPr>
          <w:rFonts w:ascii="Sylfaen" w:hAnsi="Sylfaen"/>
          <w:sz w:val="20"/>
          <w:szCs w:val="20"/>
          <w:lang w:val="ka-GE"/>
        </w:rPr>
        <w:t xml:space="preserve"> და შენობა/ნაგებობებ</w:t>
      </w:r>
      <w:r>
        <w:rPr>
          <w:rFonts w:ascii="Sylfaen" w:hAnsi="Sylfaen"/>
          <w:sz w:val="20"/>
          <w:szCs w:val="20"/>
          <w:lang w:val="ka-GE"/>
        </w:rPr>
        <w:t>ის</w:t>
      </w:r>
      <w:r w:rsidRPr="0072086A">
        <w:rPr>
          <w:rFonts w:ascii="Sylfaen" w:hAnsi="Sylfaen"/>
          <w:sz w:val="20"/>
          <w:szCs w:val="20"/>
          <w:lang w:val="ka-GE"/>
        </w:rPr>
        <w:t xml:space="preserve"> დეზინფექცი</w:t>
      </w:r>
      <w:r>
        <w:rPr>
          <w:rFonts w:ascii="Sylfaen" w:hAnsi="Sylfaen"/>
          <w:sz w:val="20"/>
          <w:szCs w:val="20"/>
          <w:lang w:val="ka-GE"/>
        </w:rPr>
        <w:t>ა</w:t>
      </w:r>
      <w:r w:rsidRPr="0072086A">
        <w:rPr>
          <w:rFonts w:ascii="Sylfaen" w:hAnsi="Sylfaen"/>
          <w:sz w:val="20"/>
          <w:szCs w:val="20"/>
          <w:lang w:val="ka-GE"/>
        </w:rPr>
        <w:t>/შეწამვლა</w:t>
      </w:r>
    </w:p>
    <w:p w:rsidR="008B14EE" w:rsidRDefault="007869CB" w:rsidP="008B14EE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მმართველობაში არსებულ პოლიგონებზე და გადამტვირთ სადგურებზე აკრძალული</w:t>
      </w:r>
      <w:r w:rsidR="008B14EE">
        <w:rPr>
          <w:rFonts w:ascii="Sylfaen" w:hAnsi="Sylfaen"/>
          <w:sz w:val="20"/>
          <w:szCs w:val="20"/>
          <w:lang w:val="ka-GE"/>
        </w:rPr>
        <w:t xml:space="preserve"> ქმედებები</w:t>
      </w:r>
    </w:p>
    <w:p w:rsidR="008B14EE" w:rsidRPr="008B14EE" w:rsidRDefault="008B14EE" w:rsidP="008B14EE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თამბაქოს </w:t>
      </w:r>
      <w:r w:rsidRPr="0072086A">
        <w:rPr>
          <w:rFonts w:ascii="Sylfaen" w:hAnsi="Sylfaen"/>
          <w:sz w:val="20"/>
          <w:szCs w:val="20"/>
          <w:lang w:val="ka-GE"/>
        </w:rPr>
        <w:t>მოწევ</w:t>
      </w:r>
      <w:r>
        <w:rPr>
          <w:rFonts w:ascii="Sylfaen" w:hAnsi="Sylfaen"/>
          <w:sz w:val="20"/>
          <w:szCs w:val="20"/>
          <w:lang w:val="ka-GE"/>
        </w:rPr>
        <w:t>ა</w:t>
      </w:r>
    </w:p>
    <w:p w:rsidR="008B14EE" w:rsidRPr="0072086A" w:rsidRDefault="008B14EE" w:rsidP="008B14EE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>არაფხიზელ მდგომრაობაში ყოფნ</w:t>
      </w:r>
      <w:r>
        <w:rPr>
          <w:rFonts w:ascii="Sylfaen" w:hAnsi="Sylfaen"/>
          <w:sz w:val="20"/>
          <w:szCs w:val="20"/>
          <w:lang w:val="ka-GE"/>
        </w:rPr>
        <w:t>ა</w:t>
      </w:r>
    </w:p>
    <w:p w:rsidR="008B14EE" w:rsidRDefault="008B14EE" w:rsidP="008B14EE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 xml:space="preserve">მობილური და სხვა საშუალებების </w:t>
      </w:r>
      <w:r w:rsidR="00946F3E" w:rsidRPr="0072086A">
        <w:rPr>
          <w:rFonts w:ascii="Sylfaen" w:hAnsi="Sylfaen"/>
          <w:sz w:val="20"/>
          <w:szCs w:val="20"/>
          <w:lang w:val="ka-GE"/>
        </w:rPr>
        <w:t>გამოყენებ</w:t>
      </w:r>
      <w:r w:rsidR="00946F3E">
        <w:rPr>
          <w:rFonts w:ascii="Sylfaen" w:hAnsi="Sylfaen"/>
          <w:sz w:val="20"/>
          <w:szCs w:val="20"/>
          <w:lang w:val="ka-GE"/>
        </w:rPr>
        <w:t>ა</w:t>
      </w:r>
      <w:r w:rsidR="00946F3E" w:rsidRPr="0072086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ნარჩენების სორტირების </w:t>
      </w:r>
      <w:r w:rsidR="00A811FD">
        <w:rPr>
          <w:rFonts w:ascii="Sylfaen" w:hAnsi="Sylfaen"/>
          <w:sz w:val="20"/>
          <w:szCs w:val="20"/>
          <w:lang w:val="ka-GE"/>
        </w:rPr>
        <w:t xml:space="preserve">პროცესში </w:t>
      </w:r>
      <w:r>
        <w:rPr>
          <w:rFonts w:ascii="Sylfaen" w:hAnsi="Sylfaen"/>
          <w:sz w:val="20"/>
          <w:szCs w:val="20"/>
          <w:lang w:val="ka-GE"/>
        </w:rPr>
        <w:t>(რუსთავის პოლიგონი) და სხვა შესაბამისი სამუშაოების შესრულების დროს</w:t>
      </w:r>
    </w:p>
    <w:p w:rsidR="008B14EE" w:rsidRDefault="008B14EE" w:rsidP="008B14EE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თანამშრომლების სამედიცინო მომსახურება</w:t>
      </w:r>
    </w:p>
    <w:p w:rsidR="008B14EE" w:rsidRPr="0072086A" w:rsidRDefault="007E7B42" w:rsidP="008B14EE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საჭიროების შემთხვევაში თანამშრომლების </w:t>
      </w:r>
      <w:r w:rsidR="008B14EE" w:rsidRPr="0072086A">
        <w:rPr>
          <w:rFonts w:ascii="Sylfaen" w:hAnsi="Sylfaen"/>
          <w:sz w:val="20"/>
          <w:szCs w:val="20"/>
          <w:lang w:val="ka-GE"/>
        </w:rPr>
        <w:t>პერიოდული აცრა დაავადებებისგან</w:t>
      </w:r>
    </w:p>
    <w:p w:rsidR="008B14EE" w:rsidRDefault="007E7B42" w:rsidP="007E7B42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>თანამშრომლების სამედიცინო დაზღვევი</w:t>
      </w:r>
      <w:r w:rsidR="00DE4B3A">
        <w:rPr>
          <w:rFonts w:ascii="Sylfaen" w:hAnsi="Sylfaen"/>
          <w:sz w:val="20"/>
          <w:szCs w:val="20"/>
          <w:lang w:val="ka-GE"/>
        </w:rPr>
        <w:t>თ უზრუნველყოფა</w:t>
      </w:r>
    </w:p>
    <w:p w:rsidR="007E7B42" w:rsidRDefault="00DE4B3A" w:rsidP="007E7B42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კომპანიის </w:t>
      </w:r>
      <w:r w:rsidR="00A61010">
        <w:rPr>
          <w:rFonts w:ascii="Sylfaen" w:hAnsi="Sylfaen"/>
          <w:sz w:val="20"/>
          <w:szCs w:val="20"/>
          <w:lang w:val="ka-GE"/>
        </w:rPr>
        <w:t>შრომითი ჯანმრთელობის</w:t>
      </w:r>
      <w:r>
        <w:rPr>
          <w:rFonts w:ascii="Sylfaen" w:hAnsi="Sylfaen"/>
          <w:sz w:val="20"/>
          <w:szCs w:val="20"/>
          <w:lang w:val="ka-GE"/>
        </w:rPr>
        <w:t xml:space="preserve"> და უსაფრთხოების </w:t>
      </w:r>
      <w:r w:rsidR="00A61010">
        <w:rPr>
          <w:rFonts w:ascii="Sylfaen" w:hAnsi="Sylfaen"/>
          <w:sz w:val="20"/>
          <w:szCs w:val="20"/>
          <w:lang w:val="ka-GE"/>
        </w:rPr>
        <w:t>პროცედურების შე</w:t>
      </w:r>
      <w:r>
        <w:rPr>
          <w:rFonts w:ascii="Sylfaen" w:hAnsi="Sylfaen"/>
          <w:sz w:val="20"/>
          <w:szCs w:val="20"/>
          <w:lang w:val="ka-GE"/>
        </w:rPr>
        <w:t>ს</w:t>
      </w:r>
      <w:r w:rsidR="00A61010">
        <w:rPr>
          <w:rFonts w:ascii="Sylfaen" w:hAnsi="Sylfaen"/>
          <w:sz w:val="20"/>
          <w:szCs w:val="20"/>
          <w:lang w:val="ka-GE"/>
        </w:rPr>
        <w:t>რულებაზე მონიტორინგი/კონტროლი</w:t>
      </w:r>
    </w:p>
    <w:p w:rsidR="00A61010" w:rsidRDefault="00A61010" w:rsidP="00A6101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პერიოდული კონტროლი პოლიგონებზე და გადამტვირთ სადგურებზე თანამშრომლების მიერ შრომითი უსაფრთხოების და ჯანმრთელობის პროცედურების დაცვის მიზნით</w:t>
      </w:r>
    </w:p>
    <w:p w:rsidR="00A61010" w:rsidRPr="00A61010" w:rsidRDefault="00A61010" w:rsidP="00A6101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</w:rPr>
      </w:pPr>
      <w:r w:rsidRPr="00667371">
        <w:rPr>
          <w:rFonts w:ascii="Sylfaen" w:hAnsi="Sylfaen"/>
          <w:sz w:val="20"/>
          <w:szCs w:val="20"/>
          <w:lang w:val="ka-GE"/>
        </w:rPr>
        <w:t>შესაბამისი პასუხისმგებელი პირის ან სამსახურის არსებობა კომპანიაში ზემოთხსენებული ფუნქციის შესასრულებლად</w:t>
      </w:r>
    </w:p>
    <w:p w:rsidR="00A61010" w:rsidRPr="004148FB" w:rsidRDefault="004148FB" w:rsidP="00A61010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ნარჩენების მიღების</w:t>
      </w:r>
      <w:r w:rsidR="00DE4B3A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სორტირების </w:t>
      </w:r>
      <w:r w:rsidR="00DE4B3A">
        <w:rPr>
          <w:rFonts w:ascii="Sylfaen" w:hAnsi="Sylfaen"/>
          <w:sz w:val="20"/>
          <w:szCs w:val="20"/>
          <w:lang w:val="ka-GE"/>
        </w:rPr>
        <w:t xml:space="preserve">და უჯრედში განთავსების </w:t>
      </w:r>
      <w:r>
        <w:rPr>
          <w:rFonts w:ascii="Sylfaen" w:hAnsi="Sylfaen"/>
          <w:sz w:val="20"/>
          <w:szCs w:val="20"/>
          <w:lang w:val="ka-GE"/>
        </w:rPr>
        <w:t>პროცესში შრომითი უსაფრთხოების და ჯანმრთელობის პროცედურების დაცვა</w:t>
      </w:r>
    </w:p>
    <w:p w:rsidR="00784680" w:rsidRPr="00784680" w:rsidRDefault="00784680" w:rsidP="0078468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lastRenderedPageBreak/>
        <w:t>ნარჩენის სპეცტექნიკიდან დაცლა და დატვირთვა არ ხდებოდეს მაღალი სიმაღლიდან</w:t>
      </w:r>
      <w:r>
        <w:rPr>
          <w:rFonts w:ascii="Sylfaen" w:hAnsi="Sylfaen"/>
          <w:sz w:val="20"/>
          <w:szCs w:val="20"/>
          <w:lang w:val="ka-GE"/>
        </w:rPr>
        <w:t>, რათა მინიმუმადე იქნეს დაყვანილი ობიექტებზე დამტვერიანების ხარისხი</w:t>
      </w:r>
    </w:p>
    <w:p w:rsidR="00784680" w:rsidRPr="0072086A" w:rsidRDefault="00784680" w:rsidP="0078468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>პერსონალისთვის შესაბამისი შესვენების საათების არსებობა და მათი აუცილებლად გამოყენება</w:t>
      </w:r>
    </w:p>
    <w:p w:rsidR="00784680" w:rsidRPr="00784680" w:rsidRDefault="00784680" w:rsidP="0078468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>აალებადი და ფეთქებად საშიში ნივთების გამოცალკავება, იზოლირებულად შენახვა</w:t>
      </w:r>
    </w:p>
    <w:p w:rsidR="00784680" w:rsidRPr="00784680" w:rsidRDefault="00784680" w:rsidP="0078468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72086A">
        <w:rPr>
          <w:rFonts w:ascii="Sylfaen" w:hAnsi="Sylfaen"/>
          <w:sz w:val="20"/>
          <w:szCs w:val="20"/>
          <w:lang w:val="ka-GE"/>
        </w:rPr>
        <w:t xml:space="preserve">ნარჩენის </w:t>
      </w:r>
      <w:r>
        <w:rPr>
          <w:rFonts w:ascii="Sylfaen" w:hAnsi="Sylfaen"/>
          <w:sz w:val="20"/>
          <w:szCs w:val="20"/>
          <w:lang w:val="ka-GE"/>
        </w:rPr>
        <w:t xml:space="preserve">მიღების, </w:t>
      </w:r>
      <w:r w:rsidRPr="0072086A">
        <w:rPr>
          <w:rFonts w:ascii="Sylfaen" w:hAnsi="Sylfaen"/>
          <w:sz w:val="20"/>
          <w:szCs w:val="20"/>
          <w:lang w:val="ka-GE"/>
        </w:rPr>
        <w:t>სორტირების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Pr="0072086A">
        <w:rPr>
          <w:rFonts w:ascii="Sylfaen" w:hAnsi="Sylfaen"/>
          <w:sz w:val="20"/>
          <w:szCs w:val="20"/>
          <w:lang w:val="ka-GE"/>
        </w:rPr>
        <w:t xml:space="preserve">შეგროვების </w:t>
      </w:r>
      <w:r>
        <w:rPr>
          <w:rFonts w:ascii="Sylfaen" w:hAnsi="Sylfaen"/>
          <w:sz w:val="20"/>
          <w:szCs w:val="20"/>
          <w:lang w:val="ka-GE"/>
        </w:rPr>
        <w:t xml:space="preserve">და უჯრედში განთავსების </w:t>
      </w:r>
      <w:r w:rsidRPr="0072086A">
        <w:rPr>
          <w:rFonts w:ascii="Sylfaen" w:hAnsi="Sylfaen"/>
          <w:sz w:val="20"/>
          <w:szCs w:val="20"/>
          <w:lang w:val="ka-GE"/>
        </w:rPr>
        <w:t>პროცესში მაქსიმალური სიფრთხილის</w:t>
      </w:r>
      <w:r>
        <w:rPr>
          <w:rFonts w:ascii="Sylfaen" w:hAnsi="Sylfaen"/>
          <w:sz w:val="20"/>
          <w:szCs w:val="20"/>
          <w:lang w:val="ka-GE"/>
        </w:rPr>
        <w:t xml:space="preserve"> და ყურადღების </w:t>
      </w:r>
      <w:r w:rsidRPr="0072086A">
        <w:rPr>
          <w:rFonts w:ascii="Sylfaen" w:hAnsi="Sylfaen"/>
          <w:sz w:val="20"/>
          <w:szCs w:val="20"/>
          <w:lang w:val="ka-GE"/>
        </w:rPr>
        <w:t>გამოჩენა</w:t>
      </w:r>
    </w:p>
    <w:p w:rsidR="004148FB" w:rsidRPr="00784680" w:rsidRDefault="00784680" w:rsidP="00784680">
      <w:pPr>
        <w:pStyle w:val="ListParagraph"/>
        <w:numPr>
          <w:ilvl w:val="1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მაქსიმალური</w:t>
      </w:r>
      <w:r w:rsidRPr="0072086A">
        <w:rPr>
          <w:rFonts w:ascii="Sylfaen" w:hAnsi="Sylfaen"/>
          <w:sz w:val="20"/>
          <w:szCs w:val="20"/>
          <w:lang w:val="ka-GE"/>
        </w:rPr>
        <w:t xml:space="preserve"> კონტროლი პოლიგონზე ნარჩენის მიღებისას მავნე ბიოლოგიური და ქიმიური (სახიფათო ნარჩენების) ნივთიერების მოხვედრის თავიდან აცილების მიზნით</w:t>
      </w:r>
    </w:p>
    <w:p w:rsidR="00CC5E64" w:rsidRPr="00BF48AE" w:rsidRDefault="00CC5E64" w:rsidP="00DA76E1">
      <w:pPr>
        <w:pStyle w:val="Heading2"/>
        <w:numPr>
          <w:ilvl w:val="1"/>
          <w:numId w:val="17"/>
        </w:numPr>
        <w:jc w:val="center"/>
        <w:rPr>
          <w:rFonts w:ascii="Sylfaen" w:hAnsi="Sylfaen" w:cs="Sylfaen"/>
          <w:lang w:val="ka-GE"/>
        </w:rPr>
      </w:pPr>
      <w:bookmarkStart w:id="14" w:name="_Toc505171252"/>
      <w:r w:rsidRPr="00BF48AE">
        <w:rPr>
          <w:rFonts w:ascii="Sylfaen" w:hAnsi="Sylfaen" w:cs="Sylfaen"/>
          <w:lang w:val="ka-GE"/>
        </w:rPr>
        <w:t>პერსონალური დამცავი აღჭურვილობა</w:t>
      </w:r>
      <w:r w:rsidR="009C7BA3">
        <w:rPr>
          <w:rFonts w:ascii="Sylfaen" w:hAnsi="Sylfaen" w:cs="Sylfaen"/>
        </w:rPr>
        <w:t xml:space="preserve">, </w:t>
      </w:r>
      <w:r w:rsidR="009C7BA3">
        <w:rPr>
          <w:rFonts w:ascii="Sylfaen" w:hAnsi="Sylfaen" w:cs="Sylfaen"/>
          <w:lang w:val="ka-GE"/>
        </w:rPr>
        <w:t xml:space="preserve">ხანძარსაწინააღმდეგო </w:t>
      </w:r>
      <w:r w:rsidRPr="00BF48AE">
        <w:rPr>
          <w:rFonts w:ascii="Sylfaen" w:hAnsi="Sylfaen" w:cs="Sylfaen"/>
          <w:lang w:val="ka-GE"/>
        </w:rPr>
        <w:t>და პირველადი სამედიცინო დახმარების აღჭ</w:t>
      </w:r>
      <w:r w:rsidR="00867846">
        <w:rPr>
          <w:rFonts w:ascii="Sylfaen" w:hAnsi="Sylfaen" w:cs="Sylfaen"/>
          <w:lang w:val="ka-GE"/>
        </w:rPr>
        <w:t>უ</w:t>
      </w:r>
      <w:r w:rsidRPr="00BF48AE">
        <w:rPr>
          <w:rFonts w:ascii="Sylfaen" w:hAnsi="Sylfaen" w:cs="Sylfaen"/>
          <w:lang w:val="ka-GE"/>
        </w:rPr>
        <w:t>რვილობ</w:t>
      </w:r>
      <w:r w:rsidR="009C7BA3">
        <w:rPr>
          <w:rFonts w:ascii="Sylfaen" w:hAnsi="Sylfaen" w:cs="Sylfaen"/>
          <w:lang w:val="ka-GE"/>
        </w:rPr>
        <w:t>ა</w:t>
      </w:r>
      <w:bookmarkEnd w:id="14"/>
    </w:p>
    <w:p w:rsidR="00B34633" w:rsidRDefault="00B34633" w:rsidP="00B34633">
      <w:pPr>
        <w:rPr>
          <w:rFonts w:ascii="Sylfaen" w:hAnsi="Sylfaen"/>
          <w:sz w:val="20"/>
          <w:szCs w:val="20"/>
          <w:highlight w:val="yellow"/>
          <w:lang w:val="ka-GE"/>
        </w:rPr>
      </w:pPr>
    </w:p>
    <w:p w:rsidR="00B34633" w:rsidRDefault="00B34633" w:rsidP="00B34633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 w:rsidRPr="00B34633">
        <w:rPr>
          <w:rFonts w:ascii="Sylfaen" w:hAnsi="Sylfaen"/>
          <w:sz w:val="20"/>
          <w:szCs w:val="20"/>
          <w:lang w:val="ka-GE"/>
        </w:rPr>
        <w:t>კომპანიის მმართველობაში არსებულ ყველა პოლიგონის და გადამტვირთი სადგურის თანამშრომლის შესაბამისი პერსონალური დამცავი აღჭურვილობით უზრუნველყოფა.</w:t>
      </w:r>
    </w:p>
    <w:p w:rsidR="00CC5E64" w:rsidRDefault="00B34633" w:rsidP="00B34633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პერსონალური დამცავი აღჭურვილობა შერჩეული უნდა იქნეს შრომითი ჯანმრთელობისა და უსაფრთხოების რისკების შედეგებზე დაყრნობით</w:t>
      </w:r>
      <w:r w:rsidR="00946F3E">
        <w:rPr>
          <w:rFonts w:ascii="Sylfaen" w:hAnsi="Sylfaen"/>
          <w:sz w:val="20"/>
          <w:szCs w:val="20"/>
          <w:lang w:val="ka-GE"/>
        </w:rPr>
        <w:t xml:space="preserve"> </w:t>
      </w:r>
      <w:r w:rsidR="000260D0">
        <w:rPr>
          <w:rFonts w:ascii="Sylfaen" w:hAnsi="Sylfaen"/>
          <w:sz w:val="20"/>
          <w:szCs w:val="20"/>
          <w:lang w:val="ka-GE"/>
        </w:rPr>
        <w:t>შესაბამისი პროცედურების გათვალისწინებით და შესაბამისი კომპეტენტური ორგანიზაციის მიერ</w:t>
      </w:r>
    </w:p>
    <w:p w:rsidR="00B34633" w:rsidRDefault="00B34633" w:rsidP="00B34633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პერსონალური დამცავი აღჭურვილობა უნდა შეესაბამებოდეს თვითოელი თანამშრომლის პოზიციას</w:t>
      </w:r>
      <w:r w:rsidR="00787B2D">
        <w:rPr>
          <w:rFonts w:ascii="Sylfaen" w:hAnsi="Sylfaen"/>
          <w:sz w:val="20"/>
          <w:szCs w:val="20"/>
          <w:lang w:val="ka-GE"/>
        </w:rPr>
        <w:t xml:space="preserve"> და ობიექტის ადგილმდებარეობას</w:t>
      </w:r>
      <w:bookmarkStart w:id="15" w:name="_GoBack"/>
      <w:bookmarkEnd w:id="15"/>
      <w:r>
        <w:rPr>
          <w:rFonts w:ascii="Sylfaen" w:hAnsi="Sylfaen"/>
          <w:sz w:val="20"/>
          <w:szCs w:val="20"/>
          <w:lang w:val="ka-GE"/>
        </w:rPr>
        <w:t xml:space="preserve"> (ოპერატორი, </w:t>
      </w:r>
      <w:r w:rsidR="003C2A8D">
        <w:rPr>
          <w:rFonts w:ascii="Sylfaen" w:hAnsi="Sylfaen"/>
          <w:sz w:val="20"/>
          <w:szCs w:val="20"/>
          <w:lang w:val="ka-GE"/>
        </w:rPr>
        <w:t>სპეცტექნიკის მძღოლი</w:t>
      </w:r>
      <w:r>
        <w:rPr>
          <w:rFonts w:ascii="Sylfaen" w:hAnsi="Sylfaen"/>
          <w:sz w:val="20"/>
          <w:szCs w:val="20"/>
          <w:lang w:val="ka-GE"/>
        </w:rPr>
        <w:t>, დამხარისხებელი)</w:t>
      </w:r>
    </w:p>
    <w:p w:rsidR="00B34633" w:rsidRDefault="00B34633" w:rsidP="00B34633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უნდა ხდებოდეს პერიოდული მონიტორინგი/კონტროლი პერსონლური დამცავი  აღჭურვილობის ვარგისიანობ</w:t>
      </w:r>
      <w:r w:rsidR="00697D06">
        <w:rPr>
          <w:rFonts w:ascii="Sylfaen" w:hAnsi="Sylfaen"/>
          <w:sz w:val="20"/>
          <w:szCs w:val="20"/>
          <w:lang w:val="ka-GE"/>
        </w:rPr>
        <w:t>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DE4B3A">
        <w:rPr>
          <w:rFonts w:ascii="Sylfaen" w:hAnsi="Sylfaen"/>
          <w:sz w:val="20"/>
          <w:szCs w:val="20"/>
          <w:lang w:val="ka-GE"/>
        </w:rPr>
        <w:t xml:space="preserve">შემოწმების </w:t>
      </w:r>
      <w:r>
        <w:rPr>
          <w:rFonts w:ascii="Sylfaen" w:hAnsi="Sylfaen"/>
          <w:sz w:val="20"/>
          <w:szCs w:val="20"/>
          <w:lang w:val="ka-GE"/>
        </w:rPr>
        <w:t>მიზნით</w:t>
      </w:r>
    </w:p>
    <w:p w:rsidR="00B34633" w:rsidRDefault="00B34633" w:rsidP="00B34633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თანამშრომლებს უნდა ჩაუტარდეთ შესაბამისი ინსტრუქტაჟები/ტრენინგები პერსონალური დამცავი აღჭურვილობის დანიშნულების, გამოყენების და შენახვის </w:t>
      </w:r>
      <w:r w:rsidR="00697D06">
        <w:rPr>
          <w:rFonts w:ascii="Sylfaen" w:hAnsi="Sylfaen"/>
          <w:sz w:val="20"/>
          <w:szCs w:val="20"/>
          <w:lang w:val="ka-GE"/>
        </w:rPr>
        <w:t>შესახებ</w:t>
      </w:r>
      <w:r>
        <w:rPr>
          <w:rFonts w:ascii="Sylfaen" w:hAnsi="Sylfaen"/>
          <w:sz w:val="20"/>
          <w:szCs w:val="20"/>
          <w:lang w:val="ka-GE"/>
        </w:rPr>
        <w:t xml:space="preserve">   </w:t>
      </w:r>
    </w:p>
    <w:p w:rsidR="00697D06" w:rsidRDefault="00697D06" w:rsidP="00697D06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 w:rsidRPr="00B34633">
        <w:rPr>
          <w:rFonts w:ascii="Sylfaen" w:hAnsi="Sylfaen"/>
          <w:sz w:val="20"/>
          <w:szCs w:val="20"/>
          <w:lang w:val="ka-GE"/>
        </w:rPr>
        <w:t xml:space="preserve">კომპანიის მმართველობაში </w:t>
      </w:r>
      <w:r>
        <w:rPr>
          <w:rFonts w:ascii="Sylfaen" w:hAnsi="Sylfaen"/>
          <w:sz w:val="20"/>
          <w:szCs w:val="20"/>
          <w:lang w:val="ka-GE"/>
        </w:rPr>
        <w:t>მყოფი</w:t>
      </w:r>
      <w:r w:rsidRPr="00B34633">
        <w:rPr>
          <w:rFonts w:ascii="Sylfaen" w:hAnsi="Sylfaen"/>
          <w:sz w:val="20"/>
          <w:szCs w:val="20"/>
          <w:lang w:val="ka-GE"/>
        </w:rPr>
        <w:t xml:space="preserve"> ყველა პოლიგონ</w:t>
      </w:r>
      <w:r>
        <w:rPr>
          <w:rFonts w:ascii="Sylfaen" w:hAnsi="Sylfaen"/>
          <w:sz w:val="20"/>
          <w:szCs w:val="20"/>
          <w:lang w:val="ka-GE"/>
        </w:rPr>
        <w:t>ი</w:t>
      </w:r>
      <w:r w:rsidRPr="00B34633">
        <w:rPr>
          <w:rFonts w:ascii="Sylfaen" w:hAnsi="Sylfaen"/>
          <w:sz w:val="20"/>
          <w:szCs w:val="20"/>
          <w:lang w:val="ka-GE"/>
        </w:rPr>
        <w:t xml:space="preserve"> და </w:t>
      </w:r>
      <w:r>
        <w:rPr>
          <w:rFonts w:ascii="Sylfaen" w:hAnsi="Sylfaen"/>
          <w:sz w:val="20"/>
          <w:szCs w:val="20"/>
          <w:lang w:val="ka-GE"/>
        </w:rPr>
        <w:t>გადამტვირთი</w:t>
      </w:r>
      <w:r w:rsidRPr="00B34633">
        <w:rPr>
          <w:rFonts w:ascii="Sylfaen" w:hAnsi="Sylfaen"/>
          <w:sz w:val="20"/>
          <w:szCs w:val="20"/>
          <w:lang w:val="ka-GE"/>
        </w:rPr>
        <w:t xml:space="preserve"> სადგურ</w:t>
      </w:r>
      <w:r>
        <w:rPr>
          <w:rFonts w:ascii="Sylfaen" w:hAnsi="Sylfaen"/>
          <w:sz w:val="20"/>
          <w:szCs w:val="20"/>
          <w:lang w:val="ka-GE"/>
        </w:rPr>
        <w:t>ი</w:t>
      </w:r>
      <w:r w:rsidRPr="00B34633">
        <w:rPr>
          <w:rFonts w:ascii="Sylfaen" w:hAnsi="Sylfaen"/>
          <w:sz w:val="20"/>
          <w:szCs w:val="20"/>
          <w:lang w:val="ka-GE"/>
        </w:rPr>
        <w:t xml:space="preserve"> უზრუნველყოფ</w:t>
      </w:r>
      <w:r>
        <w:rPr>
          <w:rFonts w:ascii="Sylfaen" w:hAnsi="Sylfaen"/>
          <w:sz w:val="20"/>
          <w:szCs w:val="20"/>
          <w:lang w:val="ka-GE"/>
        </w:rPr>
        <w:t>ილი უნდა იქნეს შესაბამისი ხანძარსაწინააღმდეგო აღჭურვილობით</w:t>
      </w:r>
      <w:r w:rsidRPr="00B34633">
        <w:rPr>
          <w:rFonts w:ascii="Sylfaen" w:hAnsi="Sylfaen"/>
          <w:sz w:val="20"/>
          <w:szCs w:val="20"/>
          <w:lang w:val="ka-GE"/>
        </w:rPr>
        <w:t>.</w:t>
      </w:r>
    </w:p>
    <w:p w:rsidR="00697D06" w:rsidRDefault="00697D06" w:rsidP="00697D06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ხანძარსაწინააღმდეგო აღჭურვილობა შერჩეული უნდა იქნეს შესაბამისი პროცედურების გათვალისწინებით და შესაბამისი კომპეტენტური ორგანიზაციის მიერ</w:t>
      </w:r>
    </w:p>
    <w:p w:rsidR="00697D06" w:rsidRDefault="00697D06" w:rsidP="00697D06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უნდა ხდებოდეს პერიოდული მონიტორინგი/კონტროლი ხანძარსაწინააღმდეგო აღჭურვილობის ვარგისიანობის </w:t>
      </w:r>
      <w:r w:rsidR="00DE4B3A">
        <w:rPr>
          <w:rFonts w:ascii="Sylfaen" w:hAnsi="Sylfaen"/>
          <w:sz w:val="20"/>
          <w:szCs w:val="20"/>
          <w:lang w:val="ka-GE"/>
        </w:rPr>
        <w:t xml:space="preserve">შემოწმების </w:t>
      </w:r>
      <w:r>
        <w:rPr>
          <w:rFonts w:ascii="Sylfaen" w:hAnsi="Sylfaen"/>
          <w:sz w:val="20"/>
          <w:szCs w:val="20"/>
          <w:lang w:val="ka-GE"/>
        </w:rPr>
        <w:t>მიზნით</w:t>
      </w:r>
    </w:p>
    <w:p w:rsidR="00697D06" w:rsidRDefault="00697D06" w:rsidP="00697D06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თანამშრომლებს უნდა ჩაუტარდეთ შესაბამისი ინსტრუქტაჟები/ტრენინგები ხანძარსაწინააღმდეგო აღჭურვილობის დანიშნულების, გამოყენების და შენახვის შესახებ   </w:t>
      </w:r>
    </w:p>
    <w:p w:rsidR="00EC4CC0" w:rsidRPr="00697D06" w:rsidRDefault="00697D06" w:rsidP="00697D06">
      <w:pPr>
        <w:pStyle w:val="ListParagraph"/>
        <w:numPr>
          <w:ilvl w:val="0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 w:rsidRPr="00697D06">
        <w:rPr>
          <w:rFonts w:ascii="Sylfaen" w:hAnsi="Sylfaen"/>
          <w:sz w:val="20"/>
          <w:szCs w:val="20"/>
          <w:lang w:val="ka-GE"/>
        </w:rPr>
        <w:t xml:space="preserve">კომპანიის მმართველობაში მყოფი ყველა პოლიგონი და გადამტვირთი სადგური უზრუნველყოფილი უნდა იქნეს შესაბამისი </w:t>
      </w:r>
      <w:r w:rsidR="00923FC7" w:rsidRPr="00697D06">
        <w:rPr>
          <w:rFonts w:ascii="Sylfaen" w:hAnsi="Sylfaen"/>
          <w:sz w:val="20"/>
          <w:szCs w:val="20"/>
          <w:lang w:val="ka-GE"/>
        </w:rPr>
        <w:t xml:space="preserve">პირველადი სამედიცინო დახმარების </w:t>
      </w:r>
      <w:r>
        <w:rPr>
          <w:rFonts w:ascii="Sylfaen" w:hAnsi="Sylfaen"/>
          <w:sz w:val="20"/>
          <w:szCs w:val="20"/>
          <w:lang w:val="ka-GE"/>
        </w:rPr>
        <w:t xml:space="preserve">ნაკრებით </w:t>
      </w:r>
    </w:p>
    <w:p w:rsidR="00697D06" w:rsidRDefault="00697D06" w:rsidP="00697D06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 w:rsidRPr="00697D06">
        <w:rPr>
          <w:rFonts w:ascii="Sylfaen" w:hAnsi="Sylfaen"/>
          <w:sz w:val="20"/>
          <w:szCs w:val="20"/>
          <w:lang w:val="ka-GE"/>
        </w:rPr>
        <w:lastRenderedPageBreak/>
        <w:t xml:space="preserve">პირველადი სამედიცინო დახმარების </w:t>
      </w:r>
      <w:r>
        <w:rPr>
          <w:rFonts w:ascii="Sylfaen" w:hAnsi="Sylfaen"/>
          <w:sz w:val="20"/>
          <w:szCs w:val="20"/>
          <w:lang w:val="ka-GE"/>
        </w:rPr>
        <w:t>ნაკრები შერჩეული უნდა იქნეს შესაბამისი პროცედურების გათვალისწინებით და შესაბამისი კომპეტენტური ორგანიზაციის მიერ</w:t>
      </w:r>
    </w:p>
    <w:p w:rsidR="00697D06" w:rsidRDefault="00697D06" w:rsidP="00697D06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უნდა ხდებოდეს პერიოდული მონიტორინგი/კონტროლი </w:t>
      </w:r>
      <w:r w:rsidRPr="00697D06">
        <w:rPr>
          <w:rFonts w:ascii="Sylfaen" w:hAnsi="Sylfaen"/>
          <w:sz w:val="20"/>
          <w:szCs w:val="20"/>
          <w:lang w:val="ka-GE"/>
        </w:rPr>
        <w:t xml:space="preserve">პირველადი სამედიცინო დახმარების </w:t>
      </w:r>
      <w:r>
        <w:rPr>
          <w:rFonts w:ascii="Sylfaen" w:hAnsi="Sylfaen"/>
          <w:sz w:val="20"/>
          <w:szCs w:val="20"/>
          <w:lang w:val="ka-GE"/>
        </w:rPr>
        <w:t xml:space="preserve">ნაკრების ვარგისიანობის </w:t>
      </w:r>
      <w:r w:rsidR="00DE4B3A">
        <w:rPr>
          <w:rFonts w:ascii="Sylfaen" w:hAnsi="Sylfaen"/>
          <w:sz w:val="20"/>
          <w:szCs w:val="20"/>
          <w:lang w:val="ka-GE"/>
        </w:rPr>
        <w:t xml:space="preserve">შემოწმების </w:t>
      </w:r>
      <w:r>
        <w:rPr>
          <w:rFonts w:ascii="Sylfaen" w:hAnsi="Sylfaen"/>
          <w:sz w:val="20"/>
          <w:szCs w:val="20"/>
          <w:lang w:val="ka-GE"/>
        </w:rPr>
        <w:t>მიზნით</w:t>
      </w:r>
    </w:p>
    <w:p w:rsidR="00697D06" w:rsidRDefault="00697D06" w:rsidP="00697D06">
      <w:pPr>
        <w:pStyle w:val="ListParagraph"/>
        <w:numPr>
          <w:ilvl w:val="1"/>
          <w:numId w:val="18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თანამშრომლებს უნდა ჩაუტარდეთ შესაბამისი ინსტრუქტაჟები/ტრენინგები </w:t>
      </w:r>
      <w:r w:rsidRPr="00697D06">
        <w:rPr>
          <w:rFonts w:ascii="Sylfaen" w:hAnsi="Sylfaen"/>
          <w:sz w:val="20"/>
          <w:szCs w:val="20"/>
          <w:lang w:val="ka-GE"/>
        </w:rPr>
        <w:t xml:space="preserve">პირველადი სამედიცინო დახმარების </w:t>
      </w:r>
      <w:r>
        <w:rPr>
          <w:rFonts w:ascii="Sylfaen" w:hAnsi="Sylfaen"/>
          <w:sz w:val="20"/>
          <w:szCs w:val="20"/>
          <w:lang w:val="ka-GE"/>
        </w:rPr>
        <w:t xml:space="preserve">ნაკრების დანიშნულების, გამოყენების და შენახვის შესახებ   </w:t>
      </w:r>
    </w:p>
    <w:p w:rsidR="007C6C78" w:rsidRPr="00833ACF" w:rsidRDefault="007C6C78" w:rsidP="006E584C">
      <w:pPr>
        <w:pStyle w:val="Heading2"/>
        <w:numPr>
          <w:ilvl w:val="1"/>
          <w:numId w:val="17"/>
        </w:numPr>
        <w:jc w:val="center"/>
        <w:rPr>
          <w:rFonts w:ascii="Sylfaen" w:hAnsi="Sylfaen" w:cs="Sylfaen"/>
          <w:lang w:val="ka-GE"/>
        </w:rPr>
      </w:pPr>
      <w:bookmarkStart w:id="16" w:name="_Toc505171253"/>
      <w:r w:rsidRPr="00833ACF">
        <w:rPr>
          <w:rFonts w:ascii="Sylfaen" w:hAnsi="Sylfaen" w:cs="Sylfaen"/>
          <w:lang w:val="ka-GE"/>
        </w:rPr>
        <w:t>ტრენინგები/ინსტრუქტაჟები ყველა პოლიგონის</w:t>
      </w:r>
      <w:r w:rsidR="00697D06">
        <w:rPr>
          <w:rFonts w:ascii="Sylfaen" w:hAnsi="Sylfaen" w:cs="Sylfaen"/>
          <w:lang w:val="ka-GE"/>
        </w:rPr>
        <w:t xml:space="preserve"> და გადამტვირთი სადგურის თანამშრომლისთვის</w:t>
      </w:r>
      <w:bookmarkEnd w:id="16"/>
    </w:p>
    <w:p w:rsidR="00697D06" w:rsidRPr="00C2480B" w:rsidRDefault="00697D06" w:rsidP="00DE4B3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პერსონალის </w:t>
      </w:r>
      <w:r w:rsidRPr="00C2480B">
        <w:rPr>
          <w:rFonts w:ascii="Sylfaen" w:hAnsi="Sylfaen"/>
          <w:sz w:val="20"/>
          <w:szCs w:val="20"/>
          <w:lang w:val="ka-GE"/>
        </w:rPr>
        <w:t xml:space="preserve">პერიოდული </w:t>
      </w:r>
      <w:r>
        <w:rPr>
          <w:rFonts w:ascii="Sylfaen" w:hAnsi="Sylfaen"/>
          <w:sz w:val="20"/>
          <w:szCs w:val="20"/>
          <w:lang w:val="ka-GE"/>
        </w:rPr>
        <w:t>ინსტრუქტაჟ</w:t>
      </w:r>
      <w:r w:rsidRPr="00C2480B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/ტრენინგი</w:t>
      </w:r>
      <w:r w:rsidRPr="00C2480B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ზოგად </w:t>
      </w:r>
      <w:r w:rsidRPr="00C2480B">
        <w:rPr>
          <w:rFonts w:ascii="Sylfaen" w:hAnsi="Sylfaen"/>
          <w:sz w:val="20"/>
          <w:szCs w:val="20"/>
          <w:lang w:val="ka-GE"/>
        </w:rPr>
        <w:t>შრომის უსაფრთხოებ</w:t>
      </w:r>
      <w:r>
        <w:rPr>
          <w:rFonts w:ascii="Sylfaen" w:hAnsi="Sylfaen"/>
          <w:sz w:val="20"/>
          <w:szCs w:val="20"/>
          <w:lang w:val="ka-GE"/>
        </w:rPr>
        <w:t>ის საკითხებში</w:t>
      </w:r>
    </w:p>
    <w:p w:rsidR="00C0369C" w:rsidRDefault="00C0369C" w:rsidP="00DE4B3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C2480B">
        <w:rPr>
          <w:rFonts w:ascii="Sylfaen" w:hAnsi="Sylfaen"/>
          <w:sz w:val="20"/>
          <w:szCs w:val="20"/>
          <w:lang w:val="ka-GE"/>
        </w:rPr>
        <w:t xml:space="preserve">პერსონალის პერიოდული </w:t>
      </w:r>
      <w:r w:rsidR="00697D06">
        <w:rPr>
          <w:rFonts w:ascii="Sylfaen" w:hAnsi="Sylfaen"/>
          <w:sz w:val="20"/>
          <w:szCs w:val="20"/>
          <w:lang w:val="ka-GE"/>
        </w:rPr>
        <w:t>ინსტრუქტაჟ</w:t>
      </w:r>
      <w:r w:rsidRPr="00C2480B">
        <w:rPr>
          <w:rFonts w:ascii="Sylfaen" w:hAnsi="Sylfaen"/>
          <w:sz w:val="20"/>
          <w:szCs w:val="20"/>
          <w:lang w:val="ka-GE"/>
        </w:rPr>
        <w:t>ი</w:t>
      </w:r>
      <w:r w:rsidR="00697D06">
        <w:rPr>
          <w:rFonts w:ascii="Sylfaen" w:hAnsi="Sylfaen"/>
          <w:sz w:val="20"/>
          <w:szCs w:val="20"/>
          <w:lang w:val="ka-GE"/>
        </w:rPr>
        <w:t>/ტრენინგი</w:t>
      </w:r>
      <w:r w:rsidRPr="00C2480B">
        <w:rPr>
          <w:rFonts w:ascii="Sylfaen" w:hAnsi="Sylfaen"/>
          <w:sz w:val="20"/>
          <w:szCs w:val="20"/>
          <w:lang w:val="ka-GE"/>
        </w:rPr>
        <w:t xml:space="preserve"> ქიმური ან/და ბიოლოგიურ ნივთიერებებთან კონტაქტის შემთხვევაში ქცევის წესების შესახებ</w:t>
      </w:r>
    </w:p>
    <w:p w:rsidR="00A614BB" w:rsidRPr="00C2480B" w:rsidRDefault="00A614BB" w:rsidP="00DE4B3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პერსონალის ინსტრუქტაჟი/ტრენინგი </w:t>
      </w:r>
      <w:r w:rsidRPr="00B34633">
        <w:rPr>
          <w:rFonts w:ascii="Sylfaen" w:hAnsi="Sylfaen"/>
          <w:sz w:val="20"/>
          <w:szCs w:val="20"/>
          <w:lang w:val="ka-GE"/>
        </w:rPr>
        <w:t>პერსონალური დამცავი აღჭურვილობი</w:t>
      </w:r>
      <w:r>
        <w:rPr>
          <w:rFonts w:ascii="Sylfaen" w:hAnsi="Sylfaen"/>
          <w:sz w:val="20"/>
          <w:szCs w:val="20"/>
          <w:lang w:val="ka-GE"/>
        </w:rPr>
        <w:t>ს</w:t>
      </w:r>
      <w:r w:rsidRPr="00697D0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ნაკრების გამოყენების შესახებ </w:t>
      </w:r>
      <w:r w:rsidR="004B57DC">
        <w:rPr>
          <w:rFonts w:ascii="Sylfaen" w:hAnsi="Sylfaen"/>
          <w:sz w:val="20"/>
          <w:szCs w:val="20"/>
          <w:lang w:val="ka-GE"/>
        </w:rPr>
        <w:t xml:space="preserve"> </w:t>
      </w:r>
    </w:p>
    <w:p w:rsidR="00C0369C" w:rsidRPr="00C2480B" w:rsidRDefault="00C0369C" w:rsidP="00DE4B3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 w:rsidRPr="00C2480B">
        <w:rPr>
          <w:rFonts w:ascii="Sylfaen" w:hAnsi="Sylfaen"/>
          <w:sz w:val="20"/>
          <w:szCs w:val="20"/>
          <w:lang w:val="ka-GE"/>
        </w:rPr>
        <w:t xml:space="preserve">პერსონალის პერიოდული </w:t>
      </w:r>
      <w:r w:rsidR="008379C4">
        <w:rPr>
          <w:rFonts w:ascii="Sylfaen" w:hAnsi="Sylfaen"/>
          <w:sz w:val="20"/>
          <w:szCs w:val="20"/>
          <w:lang w:val="ka-GE"/>
        </w:rPr>
        <w:t>ინსტრუქტაჟ</w:t>
      </w:r>
      <w:r w:rsidR="008379C4" w:rsidRPr="00C2480B">
        <w:rPr>
          <w:rFonts w:ascii="Sylfaen" w:hAnsi="Sylfaen"/>
          <w:sz w:val="20"/>
          <w:szCs w:val="20"/>
          <w:lang w:val="ka-GE"/>
        </w:rPr>
        <w:t>ი</w:t>
      </w:r>
      <w:r w:rsidR="008379C4">
        <w:rPr>
          <w:rFonts w:ascii="Sylfaen" w:hAnsi="Sylfaen"/>
          <w:sz w:val="20"/>
          <w:szCs w:val="20"/>
          <w:lang w:val="ka-GE"/>
        </w:rPr>
        <w:t>/ტრენინგი</w:t>
      </w:r>
      <w:r w:rsidRPr="00C2480B">
        <w:rPr>
          <w:rFonts w:ascii="Sylfaen" w:hAnsi="Sylfaen"/>
          <w:sz w:val="20"/>
          <w:szCs w:val="20"/>
          <w:lang w:val="ka-GE"/>
        </w:rPr>
        <w:t xml:space="preserve"> </w:t>
      </w:r>
      <w:r w:rsidR="008379C4">
        <w:rPr>
          <w:rFonts w:ascii="Sylfaen" w:hAnsi="Sylfaen"/>
          <w:sz w:val="20"/>
          <w:szCs w:val="20"/>
          <w:lang w:val="ka-GE"/>
        </w:rPr>
        <w:t>საგანგებო სიტუაციების დროს (</w:t>
      </w:r>
      <w:r w:rsidRPr="00C2480B">
        <w:rPr>
          <w:rFonts w:ascii="Sylfaen" w:hAnsi="Sylfaen"/>
          <w:sz w:val="20"/>
          <w:szCs w:val="20"/>
          <w:lang w:val="ka-GE"/>
        </w:rPr>
        <w:t>ხანძ</w:t>
      </w:r>
      <w:r w:rsidR="008379C4">
        <w:rPr>
          <w:rFonts w:ascii="Sylfaen" w:hAnsi="Sylfaen"/>
          <w:sz w:val="20"/>
          <w:szCs w:val="20"/>
          <w:lang w:val="ka-GE"/>
        </w:rPr>
        <w:t>ა</w:t>
      </w:r>
      <w:r w:rsidRPr="00C2480B">
        <w:rPr>
          <w:rFonts w:ascii="Sylfaen" w:hAnsi="Sylfaen"/>
          <w:sz w:val="20"/>
          <w:szCs w:val="20"/>
          <w:lang w:val="ka-GE"/>
        </w:rPr>
        <w:t>რი</w:t>
      </w:r>
      <w:r w:rsidR="008379C4">
        <w:rPr>
          <w:rFonts w:ascii="Sylfaen" w:hAnsi="Sylfaen"/>
          <w:sz w:val="20"/>
          <w:szCs w:val="20"/>
          <w:lang w:val="ka-GE"/>
        </w:rPr>
        <w:t>, წყალდიდიობა, მიწისძვრა და სხვ.)</w:t>
      </w:r>
      <w:r w:rsidRPr="00C2480B">
        <w:rPr>
          <w:rFonts w:ascii="Sylfaen" w:hAnsi="Sylfaen"/>
          <w:sz w:val="20"/>
          <w:szCs w:val="20"/>
          <w:lang w:val="ka-GE"/>
        </w:rPr>
        <w:t xml:space="preserve"> ქცევის წესების შესახებ</w:t>
      </w:r>
    </w:p>
    <w:p w:rsidR="007869CB" w:rsidRPr="0072086A" w:rsidRDefault="008379C4" w:rsidP="00DE4B3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პერსონალის ინსტრუქტაჟი/ტრენინგი ხანძარსაწინააღმდეგო აღჭურვილობის გამოყენების შესახებ</w:t>
      </w:r>
      <w:r w:rsidR="007869CB" w:rsidRPr="0072086A">
        <w:rPr>
          <w:rFonts w:ascii="Sylfaen" w:hAnsi="Sylfaen"/>
          <w:sz w:val="20"/>
          <w:szCs w:val="20"/>
          <w:lang w:val="ka-GE"/>
        </w:rPr>
        <w:t xml:space="preserve"> </w:t>
      </w:r>
    </w:p>
    <w:p w:rsidR="007C6C78" w:rsidRPr="008379C4" w:rsidRDefault="008379C4" w:rsidP="00DE4B3A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პერსონალის ინსტრუქტაჟი/ტრენინგი </w:t>
      </w:r>
      <w:r w:rsidRPr="00697D06">
        <w:rPr>
          <w:rFonts w:ascii="Sylfaen" w:hAnsi="Sylfaen"/>
          <w:sz w:val="20"/>
          <w:szCs w:val="20"/>
          <w:lang w:val="ka-GE"/>
        </w:rPr>
        <w:t xml:space="preserve">პირველადი სამედიცინო დახმარების </w:t>
      </w:r>
      <w:r>
        <w:rPr>
          <w:rFonts w:ascii="Sylfaen" w:hAnsi="Sylfaen"/>
          <w:sz w:val="20"/>
          <w:szCs w:val="20"/>
          <w:lang w:val="ka-GE"/>
        </w:rPr>
        <w:t>ნაკრების გამოყენების შესახებ</w:t>
      </w:r>
      <w:r w:rsidR="004B57DC">
        <w:rPr>
          <w:rFonts w:ascii="Sylfaen" w:hAnsi="Sylfaen"/>
          <w:sz w:val="20"/>
          <w:szCs w:val="20"/>
          <w:lang w:val="ka-GE"/>
        </w:rPr>
        <w:t xml:space="preserve">   </w:t>
      </w:r>
    </w:p>
    <w:sectPr w:rsidR="007C6C78" w:rsidRPr="008379C4" w:rsidSect="0034702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1D4"/>
    <w:multiLevelType w:val="multilevel"/>
    <w:tmpl w:val="A470D6FA"/>
    <w:lvl w:ilvl="0">
      <w:start w:val="3"/>
      <w:numFmt w:val="decimal"/>
      <w:lvlText w:val="%1."/>
      <w:lvlJc w:val="left"/>
      <w:pPr>
        <w:ind w:left="525" w:hanging="525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ascii="Sylfaen" w:hAnsi="Sylfaen" w:cs="Sylfaen" w:hint="default"/>
      </w:rPr>
    </w:lvl>
  </w:abstractNum>
  <w:abstractNum w:abstractNumId="1">
    <w:nsid w:val="08A544F8"/>
    <w:multiLevelType w:val="hybridMultilevel"/>
    <w:tmpl w:val="40DA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61DA"/>
    <w:multiLevelType w:val="hybridMultilevel"/>
    <w:tmpl w:val="4F0A8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46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C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4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F8780D"/>
    <w:multiLevelType w:val="hybridMultilevel"/>
    <w:tmpl w:val="A84AA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552C"/>
    <w:multiLevelType w:val="hybridMultilevel"/>
    <w:tmpl w:val="A354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0D5A"/>
    <w:multiLevelType w:val="hybridMultilevel"/>
    <w:tmpl w:val="E6FE56A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71A1206"/>
    <w:multiLevelType w:val="hybridMultilevel"/>
    <w:tmpl w:val="CF8492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0777F"/>
    <w:multiLevelType w:val="hybridMultilevel"/>
    <w:tmpl w:val="9F9A7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8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C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4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A272D0"/>
    <w:multiLevelType w:val="hybridMultilevel"/>
    <w:tmpl w:val="F0E63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00CB0"/>
    <w:multiLevelType w:val="hybridMultilevel"/>
    <w:tmpl w:val="FA20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46048"/>
    <w:multiLevelType w:val="hybridMultilevel"/>
    <w:tmpl w:val="01349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B43DE"/>
    <w:multiLevelType w:val="hybridMultilevel"/>
    <w:tmpl w:val="5A62FB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E71C6A"/>
    <w:multiLevelType w:val="hybridMultilevel"/>
    <w:tmpl w:val="AA0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A78BF"/>
    <w:multiLevelType w:val="multilevel"/>
    <w:tmpl w:val="2B5A703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Sylfaen" w:hAnsi="Sylfaen" w:cs="Sylfaen" w:hint="default"/>
      </w:rPr>
    </w:lvl>
  </w:abstractNum>
  <w:abstractNum w:abstractNumId="14">
    <w:nsid w:val="610A05E5"/>
    <w:multiLevelType w:val="hybridMultilevel"/>
    <w:tmpl w:val="C72EB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43E46"/>
    <w:multiLevelType w:val="hybridMultilevel"/>
    <w:tmpl w:val="74C41E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43483A"/>
    <w:multiLevelType w:val="hybridMultilevel"/>
    <w:tmpl w:val="42ECA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B6291"/>
    <w:multiLevelType w:val="hybridMultilevel"/>
    <w:tmpl w:val="3CCE3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3EE5"/>
    <w:multiLevelType w:val="multilevel"/>
    <w:tmpl w:val="33FEE05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D230DA6"/>
    <w:multiLevelType w:val="hybridMultilevel"/>
    <w:tmpl w:val="76A06BCE"/>
    <w:lvl w:ilvl="0" w:tplc="549A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6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C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4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10"/>
  </w:num>
  <w:num w:numId="17">
    <w:abstractNumId w:val="18"/>
  </w:num>
  <w:num w:numId="18">
    <w:abstractNumId w:val="3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44"/>
    <w:rsid w:val="000045D8"/>
    <w:rsid w:val="00011F24"/>
    <w:rsid w:val="00013DF3"/>
    <w:rsid w:val="00014FD7"/>
    <w:rsid w:val="000172F3"/>
    <w:rsid w:val="00020743"/>
    <w:rsid w:val="00020926"/>
    <w:rsid w:val="000233BA"/>
    <w:rsid w:val="000260D0"/>
    <w:rsid w:val="000262D5"/>
    <w:rsid w:val="0003627D"/>
    <w:rsid w:val="00041988"/>
    <w:rsid w:val="00042152"/>
    <w:rsid w:val="0004699E"/>
    <w:rsid w:val="00055BDA"/>
    <w:rsid w:val="0006286F"/>
    <w:rsid w:val="00064180"/>
    <w:rsid w:val="0006703C"/>
    <w:rsid w:val="00067E90"/>
    <w:rsid w:val="000835CE"/>
    <w:rsid w:val="000863E3"/>
    <w:rsid w:val="00087006"/>
    <w:rsid w:val="00094A57"/>
    <w:rsid w:val="000A2731"/>
    <w:rsid w:val="000A2967"/>
    <w:rsid w:val="000B1E06"/>
    <w:rsid w:val="000B545A"/>
    <w:rsid w:val="000C6BDF"/>
    <w:rsid w:val="000D0BFE"/>
    <w:rsid w:val="000D2E7E"/>
    <w:rsid w:val="000D38C8"/>
    <w:rsid w:val="0010786D"/>
    <w:rsid w:val="00111A7E"/>
    <w:rsid w:val="00114471"/>
    <w:rsid w:val="00124A4D"/>
    <w:rsid w:val="00125664"/>
    <w:rsid w:val="0013104D"/>
    <w:rsid w:val="00135E13"/>
    <w:rsid w:val="00137C0C"/>
    <w:rsid w:val="00140506"/>
    <w:rsid w:val="00146005"/>
    <w:rsid w:val="001518DE"/>
    <w:rsid w:val="00156264"/>
    <w:rsid w:val="00156A71"/>
    <w:rsid w:val="00161F18"/>
    <w:rsid w:val="001623D0"/>
    <w:rsid w:val="00162D57"/>
    <w:rsid w:val="00165542"/>
    <w:rsid w:val="00167093"/>
    <w:rsid w:val="0017177D"/>
    <w:rsid w:val="0017224D"/>
    <w:rsid w:val="00175F4D"/>
    <w:rsid w:val="0017602F"/>
    <w:rsid w:val="00182DE9"/>
    <w:rsid w:val="00183E1F"/>
    <w:rsid w:val="00193156"/>
    <w:rsid w:val="001974E0"/>
    <w:rsid w:val="001A030F"/>
    <w:rsid w:val="001B151B"/>
    <w:rsid w:val="001B1B05"/>
    <w:rsid w:val="001B2DE9"/>
    <w:rsid w:val="001B35E8"/>
    <w:rsid w:val="001B483C"/>
    <w:rsid w:val="001B7F64"/>
    <w:rsid w:val="001C58DB"/>
    <w:rsid w:val="001D4760"/>
    <w:rsid w:val="001D53CE"/>
    <w:rsid w:val="001E3F8D"/>
    <w:rsid w:val="001E5F3E"/>
    <w:rsid w:val="001E603B"/>
    <w:rsid w:val="001F2967"/>
    <w:rsid w:val="001F6A0A"/>
    <w:rsid w:val="00206BB7"/>
    <w:rsid w:val="002079D0"/>
    <w:rsid w:val="002136DC"/>
    <w:rsid w:val="00214410"/>
    <w:rsid w:val="00242469"/>
    <w:rsid w:val="00244095"/>
    <w:rsid w:val="002444D4"/>
    <w:rsid w:val="00247315"/>
    <w:rsid w:val="0025509B"/>
    <w:rsid w:val="00257F60"/>
    <w:rsid w:val="0026071D"/>
    <w:rsid w:val="00264269"/>
    <w:rsid w:val="002655E1"/>
    <w:rsid w:val="002704D4"/>
    <w:rsid w:val="00287D9E"/>
    <w:rsid w:val="00292792"/>
    <w:rsid w:val="00293BF9"/>
    <w:rsid w:val="00295203"/>
    <w:rsid w:val="002A11DC"/>
    <w:rsid w:val="002A4F6E"/>
    <w:rsid w:val="002B4528"/>
    <w:rsid w:val="002B6F6D"/>
    <w:rsid w:val="002C1A58"/>
    <w:rsid w:val="002C2001"/>
    <w:rsid w:val="002D5B96"/>
    <w:rsid w:val="002D79CF"/>
    <w:rsid w:val="002E1B86"/>
    <w:rsid w:val="002E7073"/>
    <w:rsid w:val="002F230D"/>
    <w:rsid w:val="002F6891"/>
    <w:rsid w:val="0030068E"/>
    <w:rsid w:val="003054ED"/>
    <w:rsid w:val="00305C60"/>
    <w:rsid w:val="003110E2"/>
    <w:rsid w:val="003132FA"/>
    <w:rsid w:val="0031331D"/>
    <w:rsid w:val="00315145"/>
    <w:rsid w:val="003169F6"/>
    <w:rsid w:val="003246D2"/>
    <w:rsid w:val="00324B87"/>
    <w:rsid w:val="00331313"/>
    <w:rsid w:val="0033506E"/>
    <w:rsid w:val="003353AC"/>
    <w:rsid w:val="003425AC"/>
    <w:rsid w:val="0034527C"/>
    <w:rsid w:val="00347025"/>
    <w:rsid w:val="00350D40"/>
    <w:rsid w:val="0035129C"/>
    <w:rsid w:val="003528F2"/>
    <w:rsid w:val="003619E0"/>
    <w:rsid w:val="00365A50"/>
    <w:rsid w:val="003664B7"/>
    <w:rsid w:val="00370D40"/>
    <w:rsid w:val="00387F72"/>
    <w:rsid w:val="00391B8F"/>
    <w:rsid w:val="00391FFA"/>
    <w:rsid w:val="00397552"/>
    <w:rsid w:val="003A109B"/>
    <w:rsid w:val="003A122C"/>
    <w:rsid w:val="003A13E4"/>
    <w:rsid w:val="003A17B7"/>
    <w:rsid w:val="003A4235"/>
    <w:rsid w:val="003A4676"/>
    <w:rsid w:val="003A4D88"/>
    <w:rsid w:val="003B6FAA"/>
    <w:rsid w:val="003C1E89"/>
    <w:rsid w:val="003C2A8D"/>
    <w:rsid w:val="003D0D6B"/>
    <w:rsid w:val="003D1EF8"/>
    <w:rsid w:val="003E3CCE"/>
    <w:rsid w:val="003E4CFC"/>
    <w:rsid w:val="003E56A7"/>
    <w:rsid w:val="003F5450"/>
    <w:rsid w:val="004009EF"/>
    <w:rsid w:val="00401181"/>
    <w:rsid w:val="00401A18"/>
    <w:rsid w:val="004124B8"/>
    <w:rsid w:val="00413168"/>
    <w:rsid w:val="00413CE0"/>
    <w:rsid w:val="004148FB"/>
    <w:rsid w:val="00415EDF"/>
    <w:rsid w:val="00424AC7"/>
    <w:rsid w:val="00430512"/>
    <w:rsid w:val="00432178"/>
    <w:rsid w:val="0043573F"/>
    <w:rsid w:val="00443F65"/>
    <w:rsid w:val="00450DC8"/>
    <w:rsid w:val="0045384B"/>
    <w:rsid w:val="004544D0"/>
    <w:rsid w:val="004548C4"/>
    <w:rsid w:val="004557FD"/>
    <w:rsid w:val="004602C2"/>
    <w:rsid w:val="00467E8B"/>
    <w:rsid w:val="004805C4"/>
    <w:rsid w:val="004873FB"/>
    <w:rsid w:val="00490F0F"/>
    <w:rsid w:val="004915E2"/>
    <w:rsid w:val="00492143"/>
    <w:rsid w:val="004A1A68"/>
    <w:rsid w:val="004A1D42"/>
    <w:rsid w:val="004A51E9"/>
    <w:rsid w:val="004A5DF9"/>
    <w:rsid w:val="004B246D"/>
    <w:rsid w:val="004B25B5"/>
    <w:rsid w:val="004B3372"/>
    <w:rsid w:val="004B57D0"/>
    <w:rsid w:val="004B57DC"/>
    <w:rsid w:val="004B6E98"/>
    <w:rsid w:val="004C7C07"/>
    <w:rsid w:val="004D6AF6"/>
    <w:rsid w:val="004E6B89"/>
    <w:rsid w:val="0050148E"/>
    <w:rsid w:val="0050531E"/>
    <w:rsid w:val="00522074"/>
    <w:rsid w:val="0052254B"/>
    <w:rsid w:val="00526DC7"/>
    <w:rsid w:val="00535170"/>
    <w:rsid w:val="00537F46"/>
    <w:rsid w:val="005406BD"/>
    <w:rsid w:val="00540FA6"/>
    <w:rsid w:val="0054357C"/>
    <w:rsid w:val="00546269"/>
    <w:rsid w:val="00563C5B"/>
    <w:rsid w:val="00566B52"/>
    <w:rsid w:val="00567E94"/>
    <w:rsid w:val="00574305"/>
    <w:rsid w:val="00585A9E"/>
    <w:rsid w:val="005A18C8"/>
    <w:rsid w:val="005A56D3"/>
    <w:rsid w:val="005A744C"/>
    <w:rsid w:val="005B5A72"/>
    <w:rsid w:val="005B76A2"/>
    <w:rsid w:val="005B7931"/>
    <w:rsid w:val="005C72DD"/>
    <w:rsid w:val="005C7852"/>
    <w:rsid w:val="005D3279"/>
    <w:rsid w:val="005D3F38"/>
    <w:rsid w:val="005D6A96"/>
    <w:rsid w:val="005D7DA1"/>
    <w:rsid w:val="005E3284"/>
    <w:rsid w:val="005E660E"/>
    <w:rsid w:val="005F1B32"/>
    <w:rsid w:val="005F5FCA"/>
    <w:rsid w:val="005F71C1"/>
    <w:rsid w:val="00601644"/>
    <w:rsid w:val="006029FC"/>
    <w:rsid w:val="00613EEB"/>
    <w:rsid w:val="00613FE8"/>
    <w:rsid w:val="006216B8"/>
    <w:rsid w:val="00623DC1"/>
    <w:rsid w:val="00623F9F"/>
    <w:rsid w:val="00630305"/>
    <w:rsid w:val="006313B0"/>
    <w:rsid w:val="00633971"/>
    <w:rsid w:val="00635A2D"/>
    <w:rsid w:val="00635E2A"/>
    <w:rsid w:val="006556D6"/>
    <w:rsid w:val="006636A5"/>
    <w:rsid w:val="00667371"/>
    <w:rsid w:val="00670E32"/>
    <w:rsid w:val="00673316"/>
    <w:rsid w:val="0068241A"/>
    <w:rsid w:val="006847ED"/>
    <w:rsid w:val="00685867"/>
    <w:rsid w:val="00686437"/>
    <w:rsid w:val="00687591"/>
    <w:rsid w:val="00690749"/>
    <w:rsid w:val="00697D06"/>
    <w:rsid w:val="006A45A8"/>
    <w:rsid w:val="006A536B"/>
    <w:rsid w:val="006B3DBF"/>
    <w:rsid w:val="006C0AED"/>
    <w:rsid w:val="006C3BE0"/>
    <w:rsid w:val="006C7F68"/>
    <w:rsid w:val="006D00DC"/>
    <w:rsid w:val="006E1EDC"/>
    <w:rsid w:val="006E584C"/>
    <w:rsid w:val="006F1AAE"/>
    <w:rsid w:val="006F1B2E"/>
    <w:rsid w:val="006F2660"/>
    <w:rsid w:val="006F4F1A"/>
    <w:rsid w:val="006F559B"/>
    <w:rsid w:val="006F7097"/>
    <w:rsid w:val="00704C60"/>
    <w:rsid w:val="007107AB"/>
    <w:rsid w:val="00717568"/>
    <w:rsid w:val="0072086A"/>
    <w:rsid w:val="00731C8B"/>
    <w:rsid w:val="0074053B"/>
    <w:rsid w:val="007608B9"/>
    <w:rsid w:val="00761A3C"/>
    <w:rsid w:val="00765F55"/>
    <w:rsid w:val="007664A6"/>
    <w:rsid w:val="007667CC"/>
    <w:rsid w:val="007761B5"/>
    <w:rsid w:val="007778BB"/>
    <w:rsid w:val="007800C4"/>
    <w:rsid w:val="00783686"/>
    <w:rsid w:val="00784680"/>
    <w:rsid w:val="007869CB"/>
    <w:rsid w:val="00787B2D"/>
    <w:rsid w:val="007932F3"/>
    <w:rsid w:val="00794E72"/>
    <w:rsid w:val="007A3385"/>
    <w:rsid w:val="007A4A53"/>
    <w:rsid w:val="007B24BE"/>
    <w:rsid w:val="007B3860"/>
    <w:rsid w:val="007B61C9"/>
    <w:rsid w:val="007C6C78"/>
    <w:rsid w:val="007D7F10"/>
    <w:rsid w:val="007E1A30"/>
    <w:rsid w:val="007E7B42"/>
    <w:rsid w:val="007F2A50"/>
    <w:rsid w:val="007F7430"/>
    <w:rsid w:val="00811203"/>
    <w:rsid w:val="008264D8"/>
    <w:rsid w:val="00833ACF"/>
    <w:rsid w:val="008369F9"/>
    <w:rsid w:val="008379C4"/>
    <w:rsid w:val="008408C2"/>
    <w:rsid w:val="00843231"/>
    <w:rsid w:val="008524EB"/>
    <w:rsid w:val="00853220"/>
    <w:rsid w:val="00867846"/>
    <w:rsid w:val="00873776"/>
    <w:rsid w:val="00877539"/>
    <w:rsid w:val="008775AC"/>
    <w:rsid w:val="008829CC"/>
    <w:rsid w:val="00883F84"/>
    <w:rsid w:val="00884C82"/>
    <w:rsid w:val="00886D14"/>
    <w:rsid w:val="0089370F"/>
    <w:rsid w:val="008A2BE2"/>
    <w:rsid w:val="008A63D4"/>
    <w:rsid w:val="008B14EE"/>
    <w:rsid w:val="008C20C2"/>
    <w:rsid w:val="008C3455"/>
    <w:rsid w:val="008D2A4E"/>
    <w:rsid w:val="008E735A"/>
    <w:rsid w:val="008F691D"/>
    <w:rsid w:val="008F6D66"/>
    <w:rsid w:val="00903B8C"/>
    <w:rsid w:val="009127AE"/>
    <w:rsid w:val="00914BB0"/>
    <w:rsid w:val="00923FC7"/>
    <w:rsid w:val="00924596"/>
    <w:rsid w:val="00931B47"/>
    <w:rsid w:val="009433BB"/>
    <w:rsid w:val="00943B5E"/>
    <w:rsid w:val="00946F3E"/>
    <w:rsid w:val="00951FB1"/>
    <w:rsid w:val="00953904"/>
    <w:rsid w:val="00962E8D"/>
    <w:rsid w:val="00970469"/>
    <w:rsid w:val="00971C47"/>
    <w:rsid w:val="009811CA"/>
    <w:rsid w:val="0098199D"/>
    <w:rsid w:val="00987B73"/>
    <w:rsid w:val="009901EF"/>
    <w:rsid w:val="00993313"/>
    <w:rsid w:val="00996D73"/>
    <w:rsid w:val="009B023E"/>
    <w:rsid w:val="009B1B03"/>
    <w:rsid w:val="009B64F7"/>
    <w:rsid w:val="009C4F5C"/>
    <w:rsid w:val="009C7BA3"/>
    <w:rsid w:val="009D1FFA"/>
    <w:rsid w:val="009D3930"/>
    <w:rsid w:val="009D3C72"/>
    <w:rsid w:val="009E2E22"/>
    <w:rsid w:val="009F3A30"/>
    <w:rsid w:val="009F5995"/>
    <w:rsid w:val="009F7145"/>
    <w:rsid w:val="00A03B7F"/>
    <w:rsid w:val="00A04924"/>
    <w:rsid w:val="00A0586F"/>
    <w:rsid w:val="00A06D4B"/>
    <w:rsid w:val="00A109E5"/>
    <w:rsid w:val="00A14B6C"/>
    <w:rsid w:val="00A252AF"/>
    <w:rsid w:val="00A304E5"/>
    <w:rsid w:val="00A34064"/>
    <w:rsid w:val="00A36107"/>
    <w:rsid w:val="00A414DD"/>
    <w:rsid w:val="00A42ED1"/>
    <w:rsid w:val="00A531D3"/>
    <w:rsid w:val="00A56C18"/>
    <w:rsid w:val="00A61010"/>
    <w:rsid w:val="00A614BB"/>
    <w:rsid w:val="00A65A22"/>
    <w:rsid w:val="00A7192A"/>
    <w:rsid w:val="00A811FD"/>
    <w:rsid w:val="00A8312E"/>
    <w:rsid w:val="00A846B0"/>
    <w:rsid w:val="00A87FAE"/>
    <w:rsid w:val="00A94D21"/>
    <w:rsid w:val="00A95057"/>
    <w:rsid w:val="00AA1DAB"/>
    <w:rsid w:val="00AB1DF4"/>
    <w:rsid w:val="00AB5E7B"/>
    <w:rsid w:val="00AD68C1"/>
    <w:rsid w:val="00AE243B"/>
    <w:rsid w:val="00AE484D"/>
    <w:rsid w:val="00AE4C18"/>
    <w:rsid w:val="00AF1987"/>
    <w:rsid w:val="00AF4417"/>
    <w:rsid w:val="00AF4C78"/>
    <w:rsid w:val="00AF72D3"/>
    <w:rsid w:val="00B0202B"/>
    <w:rsid w:val="00B05789"/>
    <w:rsid w:val="00B079B9"/>
    <w:rsid w:val="00B10EEA"/>
    <w:rsid w:val="00B11AD5"/>
    <w:rsid w:val="00B26D72"/>
    <w:rsid w:val="00B275DE"/>
    <w:rsid w:val="00B34633"/>
    <w:rsid w:val="00B56503"/>
    <w:rsid w:val="00B6577A"/>
    <w:rsid w:val="00B76ECE"/>
    <w:rsid w:val="00B8268B"/>
    <w:rsid w:val="00B83CA1"/>
    <w:rsid w:val="00B957AF"/>
    <w:rsid w:val="00BA0F6B"/>
    <w:rsid w:val="00BB08AC"/>
    <w:rsid w:val="00BB280B"/>
    <w:rsid w:val="00BB2E1F"/>
    <w:rsid w:val="00BB3579"/>
    <w:rsid w:val="00BB49AE"/>
    <w:rsid w:val="00BB72BD"/>
    <w:rsid w:val="00BC4E13"/>
    <w:rsid w:val="00BD105D"/>
    <w:rsid w:val="00BD77A6"/>
    <w:rsid w:val="00BF0A04"/>
    <w:rsid w:val="00BF1D13"/>
    <w:rsid w:val="00BF47FF"/>
    <w:rsid w:val="00BF48AE"/>
    <w:rsid w:val="00BF6CA9"/>
    <w:rsid w:val="00BF7AB1"/>
    <w:rsid w:val="00C016A0"/>
    <w:rsid w:val="00C0369C"/>
    <w:rsid w:val="00C0395F"/>
    <w:rsid w:val="00C03A2C"/>
    <w:rsid w:val="00C064DB"/>
    <w:rsid w:val="00C13EC1"/>
    <w:rsid w:val="00C154E6"/>
    <w:rsid w:val="00C20E79"/>
    <w:rsid w:val="00C212B2"/>
    <w:rsid w:val="00C22B85"/>
    <w:rsid w:val="00C23500"/>
    <w:rsid w:val="00C2480B"/>
    <w:rsid w:val="00C25FF3"/>
    <w:rsid w:val="00C33763"/>
    <w:rsid w:val="00C434B9"/>
    <w:rsid w:val="00C441FA"/>
    <w:rsid w:val="00C4733C"/>
    <w:rsid w:val="00C57A99"/>
    <w:rsid w:val="00C638BD"/>
    <w:rsid w:val="00C73869"/>
    <w:rsid w:val="00C764BB"/>
    <w:rsid w:val="00C77A42"/>
    <w:rsid w:val="00C77D91"/>
    <w:rsid w:val="00C80316"/>
    <w:rsid w:val="00C91AA3"/>
    <w:rsid w:val="00C937E3"/>
    <w:rsid w:val="00C93CB5"/>
    <w:rsid w:val="00C93D8A"/>
    <w:rsid w:val="00C946D3"/>
    <w:rsid w:val="00C949C3"/>
    <w:rsid w:val="00C97557"/>
    <w:rsid w:val="00CA0DE3"/>
    <w:rsid w:val="00CA3476"/>
    <w:rsid w:val="00CA7C21"/>
    <w:rsid w:val="00CB0D78"/>
    <w:rsid w:val="00CC0E14"/>
    <w:rsid w:val="00CC0EDC"/>
    <w:rsid w:val="00CC34FE"/>
    <w:rsid w:val="00CC5E64"/>
    <w:rsid w:val="00CC5E9F"/>
    <w:rsid w:val="00CD6E62"/>
    <w:rsid w:val="00CE4A3F"/>
    <w:rsid w:val="00CF49EF"/>
    <w:rsid w:val="00D0423D"/>
    <w:rsid w:val="00D047E8"/>
    <w:rsid w:val="00D12EB1"/>
    <w:rsid w:val="00D14DD5"/>
    <w:rsid w:val="00D242B0"/>
    <w:rsid w:val="00D302D3"/>
    <w:rsid w:val="00D35B59"/>
    <w:rsid w:val="00D40377"/>
    <w:rsid w:val="00D43570"/>
    <w:rsid w:val="00D465A0"/>
    <w:rsid w:val="00D509C8"/>
    <w:rsid w:val="00D55227"/>
    <w:rsid w:val="00D568B1"/>
    <w:rsid w:val="00D6577A"/>
    <w:rsid w:val="00D6586B"/>
    <w:rsid w:val="00D709AA"/>
    <w:rsid w:val="00D721CA"/>
    <w:rsid w:val="00D74839"/>
    <w:rsid w:val="00D753FA"/>
    <w:rsid w:val="00D819B1"/>
    <w:rsid w:val="00D856EB"/>
    <w:rsid w:val="00D90EA9"/>
    <w:rsid w:val="00D9225C"/>
    <w:rsid w:val="00D95230"/>
    <w:rsid w:val="00D95916"/>
    <w:rsid w:val="00DA3C50"/>
    <w:rsid w:val="00DA5444"/>
    <w:rsid w:val="00DA5495"/>
    <w:rsid w:val="00DA67D9"/>
    <w:rsid w:val="00DA76E1"/>
    <w:rsid w:val="00DB2494"/>
    <w:rsid w:val="00DB55C4"/>
    <w:rsid w:val="00DD06F0"/>
    <w:rsid w:val="00DD09BF"/>
    <w:rsid w:val="00DE18C9"/>
    <w:rsid w:val="00DE220F"/>
    <w:rsid w:val="00DE4B3A"/>
    <w:rsid w:val="00DE55C5"/>
    <w:rsid w:val="00DF3B4B"/>
    <w:rsid w:val="00DF461E"/>
    <w:rsid w:val="00E01DFD"/>
    <w:rsid w:val="00E040FB"/>
    <w:rsid w:val="00E07726"/>
    <w:rsid w:val="00E13DA7"/>
    <w:rsid w:val="00E16646"/>
    <w:rsid w:val="00E229A6"/>
    <w:rsid w:val="00E22A79"/>
    <w:rsid w:val="00E25458"/>
    <w:rsid w:val="00E25C84"/>
    <w:rsid w:val="00E409A3"/>
    <w:rsid w:val="00E440BE"/>
    <w:rsid w:val="00E52304"/>
    <w:rsid w:val="00E54A9B"/>
    <w:rsid w:val="00E600FF"/>
    <w:rsid w:val="00E61B6C"/>
    <w:rsid w:val="00E7537C"/>
    <w:rsid w:val="00E819D7"/>
    <w:rsid w:val="00E81FE2"/>
    <w:rsid w:val="00E85A5E"/>
    <w:rsid w:val="00E86364"/>
    <w:rsid w:val="00E868C7"/>
    <w:rsid w:val="00E91E45"/>
    <w:rsid w:val="00E950C6"/>
    <w:rsid w:val="00E959BB"/>
    <w:rsid w:val="00E96BB6"/>
    <w:rsid w:val="00EA4D09"/>
    <w:rsid w:val="00EA51AC"/>
    <w:rsid w:val="00EA68A7"/>
    <w:rsid w:val="00EB3E43"/>
    <w:rsid w:val="00EC20D9"/>
    <w:rsid w:val="00EC47E6"/>
    <w:rsid w:val="00EC4839"/>
    <w:rsid w:val="00EC4CC0"/>
    <w:rsid w:val="00EC7ABD"/>
    <w:rsid w:val="00ED30FD"/>
    <w:rsid w:val="00EE0E92"/>
    <w:rsid w:val="00EE155B"/>
    <w:rsid w:val="00EE3FB8"/>
    <w:rsid w:val="00EE488F"/>
    <w:rsid w:val="00EE4B4C"/>
    <w:rsid w:val="00EF3109"/>
    <w:rsid w:val="00EF7798"/>
    <w:rsid w:val="00F00256"/>
    <w:rsid w:val="00F011E4"/>
    <w:rsid w:val="00F02463"/>
    <w:rsid w:val="00F0593D"/>
    <w:rsid w:val="00F15CC4"/>
    <w:rsid w:val="00F21EC0"/>
    <w:rsid w:val="00F22147"/>
    <w:rsid w:val="00F26821"/>
    <w:rsid w:val="00F34F58"/>
    <w:rsid w:val="00F41349"/>
    <w:rsid w:val="00F4134E"/>
    <w:rsid w:val="00F4443D"/>
    <w:rsid w:val="00F47417"/>
    <w:rsid w:val="00F5412B"/>
    <w:rsid w:val="00F54F1D"/>
    <w:rsid w:val="00F56FBC"/>
    <w:rsid w:val="00F65459"/>
    <w:rsid w:val="00F66A82"/>
    <w:rsid w:val="00F66DC5"/>
    <w:rsid w:val="00F73D76"/>
    <w:rsid w:val="00F81668"/>
    <w:rsid w:val="00F821AE"/>
    <w:rsid w:val="00F841D3"/>
    <w:rsid w:val="00FA12E3"/>
    <w:rsid w:val="00FA6E4B"/>
    <w:rsid w:val="00FC5D0E"/>
    <w:rsid w:val="00FE021D"/>
    <w:rsid w:val="00FF0049"/>
    <w:rsid w:val="00FF1A17"/>
    <w:rsid w:val="00FF4D2A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E8"/>
    <w:pPr>
      <w:ind w:left="720"/>
      <w:contextualSpacing/>
    </w:pPr>
  </w:style>
  <w:style w:type="table" w:styleId="TableGrid">
    <w:name w:val="Table Grid"/>
    <w:basedOn w:val="TableNormal"/>
    <w:uiPriority w:val="59"/>
    <w:rsid w:val="0050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AC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ACF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3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33AC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33A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AC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3A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3F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D38C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057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0578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C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E8"/>
    <w:pPr>
      <w:ind w:left="720"/>
      <w:contextualSpacing/>
    </w:pPr>
  </w:style>
  <w:style w:type="table" w:styleId="TableGrid">
    <w:name w:val="Table Grid"/>
    <w:basedOn w:val="TableNormal"/>
    <w:uiPriority w:val="59"/>
    <w:rsid w:val="0050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AC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ACF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3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33AC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33A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3AC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3AC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3F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D38C8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057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0578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C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AMMA\SWMCG\incidents%20reporting%20from%20landfills\Annual%20Data%20Processing%20Form%20for%20OHS%20Incidents%20at%20the%20landfil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'კახეთის რეგიონი'!$C$17</c:f>
              <c:strCache>
                <c:ptCount val="1"/>
                <c:pt idx="0">
                  <c:v>ინციდენტი</c:v>
                </c:pt>
              </c:strCache>
            </c:strRef>
          </c:tx>
          <c:invertIfNegative val="0"/>
          <c:cat>
            <c:strRef>
              <c:f>'კახეთის რეგიონი'!$B$18:$B$26</c:f>
              <c:strCache>
                <c:ptCount val="9"/>
                <c:pt idx="0">
                  <c:v>კახეთი</c:v>
                </c:pt>
                <c:pt idx="1">
                  <c:v>მცხეთა-მთიანეთი</c:v>
                </c:pt>
                <c:pt idx="2">
                  <c:v>ქვემო ქართლი</c:v>
                </c:pt>
                <c:pt idx="3">
                  <c:v>შიდა ქართლი</c:v>
                </c:pt>
                <c:pt idx="4">
                  <c:v>იმერეთი</c:v>
                </c:pt>
                <c:pt idx="5">
                  <c:v>სამცხე-ჯავახეთი</c:v>
                </c:pt>
                <c:pt idx="6">
                  <c:v>რაჭა-ლეჩხუმი-ქვემო სვანეთი</c:v>
                </c:pt>
                <c:pt idx="7">
                  <c:v>სამეგრელო</c:v>
                </c:pt>
                <c:pt idx="8">
                  <c:v>გურია</c:v>
                </c:pt>
              </c:strCache>
            </c:strRef>
          </c:cat>
          <c:val>
            <c:numRef>
              <c:f>'კახეთის რეგიონი'!$C$18:$C$26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'კახეთის რეგიონი'!$D$17</c:f>
              <c:strCache>
                <c:ptCount val="1"/>
                <c:pt idx="0">
                  <c:v>უბედური შემთხვევა/სხეულის დაზიანება</c:v>
                </c:pt>
              </c:strCache>
            </c:strRef>
          </c:tx>
          <c:invertIfNegative val="0"/>
          <c:cat>
            <c:strRef>
              <c:f>'კახეთის რეგიონი'!$B$18:$B$26</c:f>
              <c:strCache>
                <c:ptCount val="9"/>
                <c:pt idx="0">
                  <c:v>კახეთი</c:v>
                </c:pt>
                <c:pt idx="1">
                  <c:v>მცხეთა-მთიანეთი</c:v>
                </c:pt>
                <c:pt idx="2">
                  <c:v>ქვემო ქართლი</c:v>
                </c:pt>
                <c:pt idx="3">
                  <c:v>შიდა ქართლი</c:v>
                </c:pt>
                <c:pt idx="4">
                  <c:v>იმერეთი</c:v>
                </c:pt>
                <c:pt idx="5">
                  <c:v>სამცხე-ჯავახეთი</c:v>
                </c:pt>
                <c:pt idx="6">
                  <c:v>რაჭა-ლეჩხუმი-ქვემო სვანეთი</c:v>
                </c:pt>
                <c:pt idx="7">
                  <c:v>სამეგრელო</c:v>
                </c:pt>
                <c:pt idx="8">
                  <c:v>გურია</c:v>
                </c:pt>
              </c:strCache>
            </c:strRef>
          </c:cat>
          <c:val>
            <c:numRef>
              <c:f>'კახეთის რეგიონი'!$D$18:$D$26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389184"/>
        <c:axId val="147379264"/>
      </c:barChart>
      <c:catAx>
        <c:axId val="4738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379264"/>
        <c:crosses val="autoZero"/>
        <c:auto val="1"/>
        <c:lblAlgn val="ctr"/>
        <c:lblOffset val="100"/>
        <c:noMultiLvlLbl val="0"/>
      </c:catAx>
      <c:valAx>
        <c:axId val="14737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38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თბილისი, საქართველო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785C8-7C99-4B83-872D-F38B66E1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შრომითი ჯანმრთელობის და უსაფრთხოების წლიური ანგარიში</vt:lpstr>
    </vt:vector>
  </TitlesOfParts>
  <Company>საქართველოს მყარი ნარჩენების მართვის კომპანია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შრომითი ჯანმრთელობის და უსაფრთხოების წლიური ანგარიში</dc:title>
  <dc:subject>2017 წელი</dc:subject>
  <dc:creator>მომზადებულია: ტექნიკური დეპარტამენტის, ტექნიკური განყოფილების, შრომითი უსაფრთხოების საკითხებში უფროსი კოორდინატორის მიერ</dc:creator>
  <cp:lastModifiedBy>user</cp:lastModifiedBy>
  <cp:revision>14</cp:revision>
  <dcterms:created xsi:type="dcterms:W3CDTF">2018-04-05T09:02:00Z</dcterms:created>
  <dcterms:modified xsi:type="dcterms:W3CDTF">2018-04-05T09:27:00Z</dcterms:modified>
</cp:coreProperties>
</file>