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3E0B7" w14:textId="4E02F051" w:rsidR="001E32F1" w:rsidRPr="008A278B" w:rsidRDefault="001E32F1" w:rsidP="001E32F1">
      <w:pPr>
        <w:jc w:val="center"/>
        <w:rPr>
          <w:rFonts w:ascii="Sylfaen" w:hAnsi="Sylfaen"/>
          <w:b/>
          <w:bCs/>
          <w:lang w:val="en-US"/>
        </w:rPr>
      </w:pPr>
      <w:r w:rsidRPr="008A278B">
        <w:rPr>
          <w:rFonts w:ascii="Sylfaen" w:hAnsi="Sylfaen"/>
          <w:b/>
          <w:bCs/>
          <w:lang w:val="en-US"/>
        </w:rPr>
        <w:t>Responses to Clarification Requests</w:t>
      </w:r>
      <w:r w:rsidR="00A16B3B">
        <w:rPr>
          <w:rFonts w:ascii="Sylfaen" w:hAnsi="Sylfaen"/>
          <w:b/>
          <w:bCs/>
          <w:lang w:val="en-US"/>
        </w:rPr>
        <w:t xml:space="preserve"> (2</w:t>
      </w:r>
      <w:r w:rsidR="00A16B3B" w:rsidRPr="00A16B3B">
        <w:rPr>
          <w:rFonts w:ascii="Sylfaen" w:hAnsi="Sylfaen"/>
          <w:b/>
          <w:bCs/>
          <w:vertAlign w:val="superscript"/>
          <w:lang w:val="en-US"/>
        </w:rPr>
        <w:t>nd</w:t>
      </w:r>
      <w:r w:rsidR="00A16B3B">
        <w:rPr>
          <w:rFonts w:ascii="Sylfaen" w:hAnsi="Sylfaen"/>
          <w:b/>
          <w:bCs/>
          <w:lang w:val="en-US"/>
        </w:rPr>
        <w:t xml:space="preserve"> round)</w:t>
      </w:r>
      <w:r w:rsidR="00517B28">
        <w:rPr>
          <w:rFonts w:ascii="Sylfaen" w:hAnsi="Sylfaen"/>
          <w:b/>
          <w:bCs/>
          <w:lang w:val="en-US"/>
        </w:rPr>
        <w:t xml:space="preserve"> 0</w:t>
      </w:r>
      <w:bookmarkStart w:id="0" w:name="_GoBack"/>
      <w:bookmarkEnd w:id="0"/>
      <w:r w:rsidR="00517B28">
        <w:rPr>
          <w:rFonts w:ascii="Sylfaen" w:hAnsi="Sylfaen"/>
          <w:b/>
          <w:bCs/>
          <w:lang w:val="en-US"/>
        </w:rPr>
        <w:t>9.11.2021</w:t>
      </w:r>
    </w:p>
    <w:p w14:paraId="665087D2" w14:textId="77777777" w:rsidR="001E32F1" w:rsidRPr="008A278B" w:rsidRDefault="001E32F1" w:rsidP="001E32F1">
      <w:pPr>
        <w:pStyle w:val="Default"/>
        <w:rPr>
          <w:sz w:val="22"/>
          <w:szCs w:val="22"/>
        </w:rPr>
      </w:pPr>
      <w:r w:rsidRPr="008A278B">
        <w:rPr>
          <w:sz w:val="22"/>
          <w:szCs w:val="22"/>
        </w:rPr>
        <w:t xml:space="preserve">Country: GEORGIA </w:t>
      </w:r>
    </w:p>
    <w:p w14:paraId="3A777E19" w14:textId="77777777" w:rsidR="001E32F1" w:rsidRPr="008A278B" w:rsidRDefault="001E32F1" w:rsidP="001E32F1">
      <w:pPr>
        <w:pStyle w:val="Default"/>
        <w:rPr>
          <w:bCs/>
          <w:sz w:val="22"/>
          <w:szCs w:val="22"/>
          <w:lang w:val="en-GB"/>
        </w:rPr>
      </w:pPr>
      <w:r w:rsidRPr="008A278B">
        <w:rPr>
          <w:sz w:val="22"/>
          <w:szCs w:val="22"/>
        </w:rPr>
        <w:t xml:space="preserve">Name of Project: </w:t>
      </w:r>
      <w:r w:rsidRPr="008A278B">
        <w:rPr>
          <w:bCs/>
          <w:sz w:val="22"/>
          <w:szCs w:val="22"/>
          <w:lang w:val="en-GB"/>
        </w:rPr>
        <w:t>Integrated Solid Waste Management Programme II Kakheti and Samegrelo-Zemo Svaneti Regions, Georgia</w:t>
      </w:r>
    </w:p>
    <w:p w14:paraId="152D53C2" w14:textId="77777777" w:rsidR="001E32F1" w:rsidRPr="008A278B" w:rsidRDefault="001E32F1" w:rsidP="001E32F1">
      <w:pPr>
        <w:spacing w:after="0"/>
        <w:rPr>
          <w:rFonts w:ascii="Sylfaen" w:hAnsi="Sylfaen" w:cs="Sylfaen"/>
          <w:color w:val="000000"/>
          <w:lang w:val="en-US"/>
        </w:rPr>
      </w:pPr>
      <w:r w:rsidRPr="008A278B">
        <w:rPr>
          <w:rFonts w:ascii="Sylfaen" w:hAnsi="Sylfaen" w:cs="Sylfaen"/>
          <w:color w:val="000000"/>
          <w:lang w:val="en-US"/>
        </w:rPr>
        <w:t>BMZ no.:  2015 68 260</w:t>
      </w:r>
    </w:p>
    <w:p w14:paraId="06F308AE" w14:textId="77777777" w:rsidR="001E32F1" w:rsidRPr="008A278B" w:rsidRDefault="001E32F1" w:rsidP="001E32F1">
      <w:pPr>
        <w:spacing w:after="0"/>
        <w:rPr>
          <w:rFonts w:ascii="Sylfaen" w:hAnsi="Sylfaen" w:cs="Sylfaen"/>
          <w:color w:val="000000"/>
          <w:lang w:val="en-US"/>
        </w:rPr>
      </w:pPr>
      <w:r w:rsidRPr="008A278B">
        <w:rPr>
          <w:rFonts w:ascii="Sylfaen" w:hAnsi="Sylfaen" w:cs="Sylfaen"/>
          <w:color w:val="000000"/>
          <w:lang w:val="en-US"/>
        </w:rPr>
        <w:t>Procurement no. 500775</w:t>
      </w:r>
    </w:p>
    <w:p w14:paraId="34A0AE77" w14:textId="69878E2E" w:rsidR="001E32F1" w:rsidRPr="008A278B" w:rsidRDefault="001E32F1" w:rsidP="001E32F1">
      <w:pPr>
        <w:spacing w:after="0"/>
        <w:rPr>
          <w:rFonts w:ascii="Sylfaen" w:hAnsi="Sylfaen" w:cs="Sylfaen"/>
          <w:color w:val="000000"/>
          <w:lang w:val="en-US"/>
        </w:rPr>
      </w:pPr>
      <w:r w:rsidRPr="008A278B">
        <w:rPr>
          <w:rFonts w:ascii="Sylfaen" w:hAnsi="Sylfaen" w:cs="Sylfaen"/>
          <w:color w:val="000000"/>
          <w:lang w:val="en-US"/>
        </w:rPr>
        <w:t>ICB/G/SZS/Kakheti-01</w:t>
      </w:r>
    </w:p>
    <w:p w14:paraId="10665920" w14:textId="4175CF01" w:rsidR="00D24ABE" w:rsidRPr="008A278B" w:rsidRDefault="00D24ABE" w:rsidP="001E32F1">
      <w:pPr>
        <w:spacing w:after="0"/>
        <w:rPr>
          <w:rFonts w:ascii="Sylfaen" w:hAnsi="Sylfaen" w:cs="Sylfaen"/>
          <w:color w:val="000000"/>
          <w:lang w:val="en-US"/>
        </w:rPr>
      </w:pPr>
    </w:p>
    <w:tbl>
      <w:tblPr>
        <w:tblStyle w:val="TableGrid"/>
        <w:tblW w:w="0" w:type="auto"/>
        <w:tblLook w:val="04A0" w:firstRow="1" w:lastRow="0" w:firstColumn="1" w:lastColumn="0" w:noHBand="0" w:noVBand="1"/>
      </w:tblPr>
      <w:tblGrid>
        <w:gridCol w:w="436"/>
        <w:gridCol w:w="4964"/>
        <w:gridCol w:w="3662"/>
      </w:tblGrid>
      <w:tr w:rsidR="00D24ABE" w:rsidRPr="008A278B" w14:paraId="494BF8CE" w14:textId="77777777" w:rsidTr="00C46B6D">
        <w:tc>
          <w:tcPr>
            <w:tcW w:w="355" w:type="dxa"/>
            <w:shd w:val="clear" w:color="auto" w:fill="DBDBDB" w:themeFill="accent3" w:themeFillTint="66"/>
          </w:tcPr>
          <w:p w14:paraId="7798AB57" w14:textId="77777777" w:rsidR="00D24ABE" w:rsidRPr="008A278B" w:rsidRDefault="00D24ABE" w:rsidP="00C46B6D">
            <w:pPr>
              <w:jc w:val="center"/>
              <w:rPr>
                <w:rFonts w:ascii="Sylfaen" w:hAnsi="Sylfaen"/>
                <w:color w:val="000000" w:themeColor="text1"/>
              </w:rPr>
            </w:pPr>
            <w:r w:rsidRPr="008A278B">
              <w:rPr>
                <w:rFonts w:ascii="Sylfaen" w:hAnsi="Sylfaen"/>
                <w:color w:val="000000" w:themeColor="text1"/>
              </w:rPr>
              <w:t>#</w:t>
            </w:r>
          </w:p>
        </w:tc>
        <w:tc>
          <w:tcPr>
            <w:tcW w:w="4230" w:type="dxa"/>
            <w:shd w:val="clear" w:color="auto" w:fill="A8D08D" w:themeFill="accent6" w:themeFillTint="99"/>
          </w:tcPr>
          <w:p w14:paraId="36F22C8E" w14:textId="77777777" w:rsidR="00D24ABE" w:rsidRPr="008A278B" w:rsidRDefault="00D24ABE" w:rsidP="00C46B6D">
            <w:pPr>
              <w:jc w:val="center"/>
              <w:rPr>
                <w:rFonts w:ascii="Sylfaen" w:hAnsi="Sylfaen"/>
                <w:color w:val="000000" w:themeColor="text1"/>
              </w:rPr>
            </w:pPr>
            <w:r w:rsidRPr="008A278B">
              <w:rPr>
                <w:rFonts w:ascii="Sylfaen" w:hAnsi="Sylfaen"/>
                <w:color w:val="000000" w:themeColor="text1"/>
              </w:rPr>
              <w:t>Question</w:t>
            </w:r>
          </w:p>
        </w:tc>
        <w:tc>
          <w:tcPr>
            <w:tcW w:w="4050" w:type="dxa"/>
            <w:shd w:val="clear" w:color="auto" w:fill="8EAADB" w:themeFill="accent1" w:themeFillTint="99"/>
          </w:tcPr>
          <w:p w14:paraId="03A4187C" w14:textId="77777777" w:rsidR="00D24ABE" w:rsidRPr="008A278B" w:rsidRDefault="00D24ABE" w:rsidP="00C46B6D">
            <w:pPr>
              <w:jc w:val="center"/>
              <w:rPr>
                <w:rFonts w:ascii="Sylfaen" w:hAnsi="Sylfaen"/>
                <w:color w:val="000000" w:themeColor="text1"/>
              </w:rPr>
            </w:pPr>
            <w:r w:rsidRPr="008A278B">
              <w:rPr>
                <w:rFonts w:ascii="Sylfaen" w:hAnsi="Sylfaen"/>
                <w:color w:val="000000" w:themeColor="text1"/>
              </w:rPr>
              <w:t>Answer</w:t>
            </w:r>
          </w:p>
        </w:tc>
      </w:tr>
      <w:tr w:rsidR="00D24ABE" w:rsidRPr="00D27205" w14:paraId="5B61A1DB" w14:textId="77777777" w:rsidTr="00C46B6D">
        <w:tc>
          <w:tcPr>
            <w:tcW w:w="355" w:type="dxa"/>
          </w:tcPr>
          <w:p w14:paraId="0294D3AD" w14:textId="77777777" w:rsidR="00D24ABE" w:rsidRPr="008A278B" w:rsidRDefault="00D24ABE" w:rsidP="00C46B6D">
            <w:pPr>
              <w:rPr>
                <w:rFonts w:ascii="Sylfaen" w:hAnsi="Sylfaen"/>
              </w:rPr>
            </w:pPr>
            <w:r w:rsidRPr="008A278B">
              <w:rPr>
                <w:rFonts w:ascii="Sylfaen" w:hAnsi="Sylfaen"/>
              </w:rPr>
              <w:t>1</w:t>
            </w:r>
          </w:p>
        </w:tc>
        <w:tc>
          <w:tcPr>
            <w:tcW w:w="4230" w:type="dxa"/>
          </w:tcPr>
          <w:p w14:paraId="49FD573D" w14:textId="3173E353" w:rsidR="00F3745A" w:rsidRPr="008A278B" w:rsidRDefault="00F3745A" w:rsidP="00D24ABE">
            <w:pPr>
              <w:rPr>
                <w:rFonts w:ascii="Sylfaen" w:hAnsi="Sylfaen"/>
              </w:rPr>
            </w:pPr>
            <w:r w:rsidRPr="008A278B">
              <w:rPr>
                <w:rFonts w:ascii="Sylfaen" w:hAnsi="Sylfaen"/>
              </w:rPr>
              <w:t>ITB 22.1</w:t>
            </w:r>
          </w:p>
          <w:p w14:paraId="45E4C7A9" w14:textId="77777777" w:rsidR="00F3745A" w:rsidRPr="008A278B" w:rsidRDefault="00F3745A" w:rsidP="00D24ABE">
            <w:pPr>
              <w:rPr>
                <w:rFonts w:ascii="Sylfaen" w:hAnsi="Sylfaen"/>
              </w:rPr>
            </w:pPr>
          </w:p>
          <w:p w14:paraId="22894959" w14:textId="15C1E1BA" w:rsidR="00D24ABE" w:rsidRPr="008A278B" w:rsidRDefault="00D24ABE" w:rsidP="00D24ABE">
            <w:pPr>
              <w:rPr>
                <w:rFonts w:ascii="Sylfaen" w:hAnsi="Sylfaen"/>
              </w:rPr>
            </w:pPr>
            <w:r w:rsidRPr="008A278B">
              <w:rPr>
                <w:rFonts w:ascii="Sylfaen" w:hAnsi="Sylfaen"/>
              </w:rPr>
              <w:t>The deadline for submission of the bids is:</w:t>
            </w:r>
          </w:p>
          <w:p w14:paraId="374288BC" w14:textId="79251893" w:rsidR="00D24ABE" w:rsidRPr="008A278B" w:rsidRDefault="00D24ABE" w:rsidP="00D24ABE">
            <w:pPr>
              <w:rPr>
                <w:rFonts w:ascii="Sylfaen" w:hAnsi="Sylfaen"/>
              </w:rPr>
            </w:pPr>
            <w:r w:rsidRPr="008A278B">
              <w:rPr>
                <w:rFonts w:ascii="Sylfaen" w:hAnsi="Sylfaen"/>
              </w:rPr>
              <w:t>Date:30</w:t>
            </w:r>
            <w:r w:rsidRPr="008A278B">
              <w:rPr>
                <w:rFonts w:ascii="Sylfaen" w:hAnsi="Sylfaen"/>
                <w:vertAlign w:val="superscript"/>
              </w:rPr>
              <w:t>th</w:t>
            </w:r>
            <w:r w:rsidRPr="008A278B">
              <w:rPr>
                <w:rFonts w:ascii="Sylfaen" w:hAnsi="Sylfaen"/>
              </w:rPr>
              <w:t xml:space="preserve"> of November</w:t>
            </w:r>
          </w:p>
          <w:p w14:paraId="1F2CC574" w14:textId="3CF60EBE" w:rsidR="00D24ABE" w:rsidRPr="008A278B" w:rsidRDefault="00D24ABE" w:rsidP="00D24ABE">
            <w:pPr>
              <w:rPr>
                <w:rFonts w:ascii="Sylfaen" w:hAnsi="Sylfaen"/>
              </w:rPr>
            </w:pPr>
            <w:r w:rsidRPr="008A278B">
              <w:rPr>
                <w:rFonts w:ascii="Sylfaen" w:hAnsi="Sylfaen"/>
              </w:rPr>
              <w:t>Time: 3PM Georgian time</w:t>
            </w:r>
          </w:p>
          <w:p w14:paraId="46A0668A" w14:textId="128A9BF8" w:rsidR="00D24ABE" w:rsidRPr="008A278B" w:rsidRDefault="00D24ABE" w:rsidP="00D24ABE">
            <w:pPr>
              <w:rPr>
                <w:rFonts w:ascii="Sylfaen" w:hAnsi="Sylfaen"/>
              </w:rPr>
            </w:pPr>
          </w:p>
          <w:p w14:paraId="6A8E38C8" w14:textId="66E9C7A8" w:rsidR="00D24ABE" w:rsidRPr="008A278B" w:rsidRDefault="0061137E" w:rsidP="00D24ABE">
            <w:pPr>
              <w:rPr>
                <w:rFonts w:ascii="Sylfaen" w:hAnsi="Sylfaen"/>
              </w:rPr>
            </w:pPr>
            <w:r>
              <w:rPr>
                <w:rFonts w:ascii="Sylfaen" w:hAnsi="Sylfaen"/>
              </w:rPr>
              <w:t xml:space="preserve">Q: </w:t>
            </w:r>
            <w:r w:rsidR="00D24ABE" w:rsidRPr="008A278B">
              <w:rPr>
                <w:rFonts w:ascii="Sylfaen" w:hAnsi="Sylfaen"/>
              </w:rPr>
              <w:t>It is to be submitted in hard copy. With COVID19 and peak time affecting courier services, er experience much longer lead time, therefore, we would like to request, if possible, to have an extension of 2 weeks to 14</w:t>
            </w:r>
            <w:r w:rsidR="00D24ABE" w:rsidRPr="008A278B">
              <w:rPr>
                <w:rFonts w:ascii="Sylfaen" w:hAnsi="Sylfaen"/>
                <w:vertAlign w:val="superscript"/>
              </w:rPr>
              <w:t>th</w:t>
            </w:r>
            <w:r w:rsidR="00D24ABE" w:rsidRPr="008A278B">
              <w:rPr>
                <w:rFonts w:ascii="Sylfaen" w:hAnsi="Sylfaen"/>
              </w:rPr>
              <w:t xml:space="preserve"> of December 2021</w:t>
            </w:r>
          </w:p>
          <w:p w14:paraId="44A01618" w14:textId="6F74B579" w:rsidR="00D24ABE" w:rsidRPr="008A278B" w:rsidRDefault="00D24ABE" w:rsidP="00C46B6D">
            <w:pPr>
              <w:rPr>
                <w:rFonts w:ascii="Sylfaen" w:hAnsi="Sylfaen"/>
              </w:rPr>
            </w:pPr>
          </w:p>
        </w:tc>
        <w:tc>
          <w:tcPr>
            <w:tcW w:w="4050" w:type="dxa"/>
          </w:tcPr>
          <w:p w14:paraId="2207062F" w14:textId="284F5758" w:rsidR="00EC5152" w:rsidRPr="00513D03" w:rsidRDefault="00513D03" w:rsidP="00D24ABE">
            <w:pPr>
              <w:rPr>
                <w:rFonts w:ascii="Sylfaen" w:hAnsi="Sylfaen"/>
                <w:i/>
                <w:color w:val="FF0000"/>
              </w:rPr>
            </w:pPr>
            <w:r w:rsidRPr="00513D03">
              <w:rPr>
                <w:rFonts w:ascii="Sylfaen" w:hAnsi="Sylfaen"/>
                <w:iCs/>
              </w:rPr>
              <w:t>At this stage the extension of the deadline submission is not envisaged</w:t>
            </w:r>
            <w:r w:rsidRPr="00513D03">
              <w:rPr>
                <w:rFonts w:ascii="Sylfaen" w:hAnsi="Sylfaen"/>
                <w:i/>
                <w:color w:val="FF0000"/>
              </w:rPr>
              <w:t xml:space="preserve">. </w:t>
            </w:r>
          </w:p>
          <w:p w14:paraId="4C7C65FE" w14:textId="22C298BF" w:rsidR="00D24ABE" w:rsidRPr="008A278B" w:rsidRDefault="00D24ABE" w:rsidP="00513D03">
            <w:pPr>
              <w:rPr>
                <w:rFonts w:ascii="Sylfaen" w:hAnsi="Sylfaen"/>
              </w:rPr>
            </w:pPr>
          </w:p>
        </w:tc>
      </w:tr>
      <w:tr w:rsidR="00D24ABE" w:rsidRPr="00D27205" w14:paraId="07B900BA" w14:textId="77777777" w:rsidTr="00C46B6D">
        <w:tc>
          <w:tcPr>
            <w:tcW w:w="355" w:type="dxa"/>
          </w:tcPr>
          <w:p w14:paraId="60638CA7" w14:textId="74CC766F" w:rsidR="00D24ABE" w:rsidRPr="008A278B" w:rsidRDefault="00F3745A" w:rsidP="00C46B6D">
            <w:pPr>
              <w:rPr>
                <w:rFonts w:ascii="Sylfaen" w:hAnsi="Sylfaen"/>
              </w:rPr>
            </w:pPr>
            <w:r w:rsidRPr="008A278B">
              <w:rPr>
                <w:rFonts w:ascii="Sylfaen" w:hAnsi="Sylfaen"/>
              </w:rPr>
              <w:t>2</w:t>
            </w:r>
          </w:p>
        </w:tc>
        <w:tc>
          <w:tcPr>
            <w:tcW w:w="4230" w:type="dxa"/>
          </w:tcPr>
          <w:p w14:paraId="7CA77F1B" w14:textId="77777777" w:rsidR="00D24ABE" w:rsidRPr="008A278B" w:rsidRDefault="00F3745A" w:rsidP="00D24ABE">
            <w:pPr>
              <w:rPr>
                <w:rFonts w:ascii="Sylfaen" w:hAnsi="Sylfaen"/>
              </w:rPr>
            </w:pPr>
            <w:r w:rsidRPr="008A278B">
              <w:rPr>
                <w:rFonts w:ascii="Sylfaen" w:hAnsi="Sylfaen"/>
              </w:rPr>
              <w:t>ITB 1.1., page 28</w:t>
            </w:r>
          </w:p>
          <w:p w14:paraId="423DCCF9" w14:textId="77777777" w:rsidR="00F3745A" w:rsidRPr="008A278B" w:rsidRDefault="00F3745A" w:rsidP="00D24ABE">
            <w:pPr>
              <w:rPr>
                <w:rFonts w:ascii="Sylfaen" w:hAnsi="Sylfaen"/>
              </w:rPr>
            </w:pPr>
          </w:p>
          <w:p w14:paraId="18B00EE0" w14:textId="77777777" w:rsidR="00F3745A" w:rsidRPr="008A278B" w:rsidRDefault="00F3745A" w:rsidP="00D24ABE">
            <w:pPr>
              <w:rPr>
                <w:rFonts w:ascii="Sylfaen" w:hAnsi="Sylfaen"/>
              </w:rPr>
            </w:pPr>
            <w:r w:rsidRPr="008A278B">
              <w:rPr>
                <w:rFonts w:ascii="Sylfaen" w:hAnsi="Sylfaen"/>
              </w:rPr>
              <w:t>Lot 1:</w:t>
            </w:r>
          </w:p>
          <w:p w14:paraId="59EE4F0A" w14:textId="1A4A4C17" w:rsidR="00F3745A" w:rsidRPr="008A278B" w:rsidRDefault="00F3745A" w:rsidP="00D24ABE">
            <w:pPr>
              <w:rPr>
                <w:rFonts w:ascii="Sylfaen" w:hAnsi="Sylfaen"/>
              </w:rPr>
            </w:pPr>
            <w:r w:rsidRPr="008A278B">
              <w:rPr>
                <w:rFonts w:ascii="Sylfaen" w:hAnsi="Sylfaen"/>
              </w:rPr>
              <w:t>Waste collection equipment:</w:t>
            </w:r>
          </w:p>
          <w:p w14:paraId="2F55C86D" w14:textId="6E306AE7" w:rsidR="00F3745A" w:rsidRPr="008A278B" w:rsidRDefault="00F3745A" w:rsidP="00F3745A">
            <w:pPr>
              <w:pStyle w:val="ListParagraph"/>
              <w:numPr>
                <w:ilvl w:val="0"/>
                <w:numId w:val="1"/>
              </w:numPr>
              <w:rPr>
                <w:rFonts w:ascii="Sylfaen" w:hAnsi="Sylfaen"/>
              </w:rPr>
            </w:pPr>
            <w:r w:rsidRPr="008A278B">
              <w:rPr>
                <w:rFonts w:ascii="Sylfaen" w:hAnsi="Sylfaen"/>
              </w:rPr>
              <w:t>Garbage compaction trucks – 4 (max +1) m3 capacity, 4x4 drive</w:t>
            </w:r>
          </w:p>
          <w:p w14:paraId="2C7246F5" w14:textId="3E1C892C" w:rsidR="00F3745A" w:rsidRPr="008A278B" w:rsidRDefault="00F3745A" w:rsidP="00F3745A">
            <w:pPr>
              <w:pStyle w:val="ListParagraph"/>
              <w:numPr>
                <w:ilvl w:val="0"/>
                <w:numId w:val="1"/>
              </w:numPr>
              <w:rPr>
                <w:rFonts w:ascii="Sylfaen" w:hAnsi="Sylfaen"/>
              </w:rPr>
            </w:pPr>
            <w:r w:rsidRPr="008A278B">
              <w:rPr>
                <w:rFonts w:ascii="Sylfaen" w:hAnsi="Sylfaen"/>
              </w:rPr>
              <w:t>Garbage compaction trucks – 7 (max +1) m3 capacity, 4x4 drive</w:t>
            </w:r>
          </w:p>
          <w:p w14:paraId="6277B856" w14:textId="73B5FAB0" w:rsidR="00F3745A" w:rsidRPr="008A278B" w:rsidRDefault="00F3745A" w:rsidP="00F3745A">
            <w:pPr>
              <w:pStyle w:val="ListParagraph"/>
              <w:numPr>
                <w:ilvl w:val="0"/>
                <w:numId w:val="1"/>
              </w:numPr>
              <w:rPr>
                <w:rFonts w:ascii="Sylfaen" w:hAnsi="Sylfaen"/>
              </w:rPr>
            </w:pPr>
            <w:r w:rsidRPr="008A278B">
              <w:rPr>
                <w:rFonts w:ascii="Sylfaen" w:hAnsi="Sylfaen"/>
              </w:rPr>
              <w:t>Garbage compaction trucks – 13 (max +1) m3 capacity, 4x4 drive</w:t>
            </w:r>
          </w:p>
          <w:p w14:paraId="06396D1D" w14:textId="70C42B6C" w:rsidR="00F3745A" w:rsidRPr="008A278B" w:rsidRDefault="00F3745A" w:rsidP="00F3745A">
            <w:pPr>
              <w:pStyle w:val="ListParagraph"/>
              <w:numPr>
                <w:ilvl w:val="0"/>
                <w:numId w:val="1"/>
              </w:numPr>
              <w:rPr>
                <w:rFonts w:ascii="Sylfaen" w:hAnsi="Sylfaen"/>
              </w:rPr>
            </w:pPr>
            <w:r w:rsidRPr="008A278B">
              <w:rPr>
                <w:rFonts w:ascii="Sylfaen" w:hAnsi="Sylfaen"/>
              </w:rPr>
              <w:t>Garbage compaction trucks – 20 (max +1) m3 capacity, 4x4 drive</w:t>
            </w:r>
          </w:p>
          <w:p w14:paraId="528215EE" w14:textId="63E698F7" w:rsidR="00F3745A" w:rsidRPr="008A278B" w:rsidRDefault="00F3745A" w:rsidP="00F3745A">
            <w:pPr>
              <w:rPr>
                <w:rFonts w:ascii="Sylfaen" w:hAnsi="Sylfaen"/>
              </w:rPr>
            </w:pPr>
            <w:r w:rsidRPr="008A278B">
              <w:rPr>
                <w:rFonts w:ascii="Sylfaen" w:hAnsi="Sylfaen"/>
              </w:rPr>
              <w:t>Street sweeping equipment:</w:t>
            </w:r>
          </w:p>
          <w:p w14:paraId="20873438" w14:textId="6F8E6F82" w:rsidR="00F3745A" w:rsidRPr="008A278B" w:rsidRDefault="00F3745A" w:rsidP="00F3745A">
            <w:pPr>
              <w:pStyle w:val="ListParagraph"/>
              <w:numPr>
                <w:ilvl w:val="0"/>
                <w:numId w:val="2"/>
              </w:numPr>
              <w:rPr>
                <w:rFonts w:ascii="Sylfaen" w:hAnsi="Sylfaen"/>
              </w:rPr>
            </w:pPr>
            <w:r w:rsidRPr="008A278B">
              <w:rPr>
                <w:rFonts w:ascii="Sylfaen" w:hAnsi="Sylfaen"/>
              </w:rPr>
              <w:t>Large mechanical street sweeper</w:t>
            </w:r>
          </w:p>
          <w:p w14:paraId="4658D0FA" w14:textId="28CCC30A" w:rsidR="00F3745A" w:rsidRPr="008A278B" w:rsidRDefault="00F3745A" w:rsidP="00F3745A">
            <w:pPr>
              <w:rPr>
                <w:rFonts w:ascii="Sylfaen" w:hAnsi="Sylfaen"/>
              </w:rPr>
            </w:pPr>
          </w:p>
          <w:p w14:paraId="52632D2D" w14:textId="03743CD6" w:rsidR="00F3745A" w:rsidRPr="008A278B" w:rsidRDefault="00A829E6" w:rsidP="00F3745A">
            <w:pPr>
              <w:rPr>
                <w:rFonts w:ascii="Sylfaen" w:hAnsi="Sylfaen"/>
              </w:rPr>
            </w:pPr>
            <w:r w:rsidRPr="008A278B">
              <w:rPr>
                <w:rFonts w:ascii="Sylfaen" w:hAnsi="Sylfaen"/>
              </w:rPr>
              <w:t>Equipment</w:t>
            </w:r>
            <w:r w:rsidR="00F3745A" w:rsidRPr="008A278B">
              <w:rPr>
                <w:rFonts w:ascii="Sylfaen" w:hAnsi="Sylfaen"/>
              </w:rPr>
              <w:t xml:space="preserve"> for baling and storage </w:t>
            </w:r>
            <w:r w:rsidRPr="008A278B">
              <w:rPr>
                <w:rFonts w:ascii="Sylfaen" w:hAnsi="Sylfaen"/>
              </w:rPr>
              <w:t>facilities</w:t>
            </w:r>
            <w:r w:rsidR="00F3745A" w:rsidRPr="008A278B">
              <w:rPr>
                <w:rFonts w:ascii="Sylfaen" w:hAnsi="Sylfaen"/>
              </w:rPr>
              <w:t>, recycling pilot projects</w:t>
            </w:r>
          </w:p>
          <w:p w14:paraId="0C5B5554" w14:textId="31BA1BEE" w:rsidR="00F3745A" w:rsidRPr="008A278B" w:rsidRDefault="00F3745A" w:rsidP="00F3745A">
            <w:pPr>
              <w:pStyle w:val="ListParagraph"/>
              <w:numPr>
                <w:ilvl w:val="0"/>
                <w:numId w:val="2"/>
              </w:numPr>
              <w:rPr>
                <w:rFonts w:ascii="Sylfaen" w:hAnsi="Sylfaen"/>
              </w:rPr>
            </w:pPr>
            <w:r w:rsidRPr="008A278B">
              <w:rPr>
                <w:rFonts w:ascii="Sylfaen" w:hAnsi="Sylfaen"/>
              </w:rPr>
              <w:t>Baler for cardboard/paper</w:t>
            </w:r>
          </w:p>
          <w:p w14:paraId="4BCE431D" w14:textId="09A9A3B0" w:rsidR="001E7485" w:rsidRPr="008A278B" w:rsidRDefault="001E7485" w:rsidP="00F3745A">
            <w:pPr>
              <w:pStyle w:val="ListParagraph"/>
              <w:numPr>
                <w:ilvl w:val="0"/>
                <w:numId w:val="2"/>
              </w:numPr>
              <w:rPr>
                <w:rFonts w:ascii="Sylfaen" w:hAnsi="Sylfaen"/>
              </w:rPr>
            </w:pPr>
            <w:r w:rsidRPr="008A278B">
              <w:rPr>
                <w:rFonts w:ascii="Sylfaen" w:hAnsi="Sylfaen"/>
              </w:rPr>
              <w:t xml:space="preserve">Pedestrian forklift </w:t>
            </w:r>
            <w:r w:rsidR="00820D90" w:rsidRPr="008A278B">
              <w:rPr>
                <w:rFonts w:ascii="Sylfaen" w:hAnsi="Sylfaen"/>
              </w:rPr>
              <w:t>of</w:t>
            </w:r>
            <w:r w:rsidRPr="008A278B">
              <w:rPr>
                <w:rFonts w:ascii="Sylfaen" w:hAnsi="Sylfaen"/>
              </w:rPr>
              <w:t xml:space="preserve"> handling of bales</w:t>
            </w:r>
          </w:p>
          <w:p w14:paraId="3AB84AEC" w14:textId="41FEE465" w:rsidR="004A6480" w:rsidRPr="008A278B" w:rsidRDefault="004A6480" w:rsidP="004A6480">
            <w:pPr>
              <w:rPr>
                <w:rFonts w:ascii="Sylfaen" w:hAnsi="Sylfaen"/>
              </w:rPr>
            </w:pPr>
          </w:p>
          <w:p w14:paraId="6A8CC5F7" w14:textId="67C41A64" w:rsidR="004A6480" w:rsidRPr="008A278B" w:rsidRDefault="00F065B7" w:rsidP="004A6480">
            <w:pPr>
              <w:rPr>
                <w:rFonts w:ascii="Sylfaen" w:hAnsi="Sylfaen"/>
              </w:rPr>
            </w:pPr>
            <w:r>
              <w:rPr>
                <w:rFonts w:ascii="Sylfaen" w:hAnsi="Sylfaen"/>
              </w:rPr>
              <w:t xml:space="preserve">Q: </w:t>
            </w:r>
            <w:r w:rsidR="004A6480" w:rsidRPr="008A278B">
              <w:rPr>
                <w:rFonts w:ascii="Sylfaen" w:hAnsi="Sylfaen"/>
              </w:rPr>
              <w:t>We kindly request that the Street sweeping equipment</w:t>
            </w:r>
            <w:r w:rsidR="00645703" w:rsidRPr="008A278B">
              <w:rPr>
                <w:rFonts w:ascii="Sylfaen" w:hAnsi="Sylfaen"/>
              </w:rPr>
              <w:t>, as well as the Equipment for baling and storage facilities are either:</w:t>
            </w:r>
          </w:p>
          <w:p w14:paraId="494AE8D2" w14:textId="59D292A2" w:rsidR="00645703" w:rsidRPr="008A278B" w:rsidRDefault="00645703" w:rsidP="004A6480">
            <w:pPr>
              <w:rPr>
                <w:rFonts w:ascii="Sylfaen" w:hAnsi="Sylfaen"/>
              </w:rPr>
            </w:pPr>
          </w:p>
          <w:p w14:paraId="7E504297" w14:textId="028D7BE1" w:rsidR="00645703" w:rsidRPr="008A278B" w:rsidRDefault="00645703" w:rsidP="004A6480">
            <w:pPr>
              <w:rPr>
                <w:rFonts w:ascii="Sylfaen" w:hAnsi="Sylfaen"/>
              </w:rPr>
            </w:pPr>
            <w:r w:rsidRPr="008A278B">
              <w:rPr>
                <w:rFonts w:ascii="Sylfaen" w:hAnsi="Sylfaen"/>
              </w:rPr>
              <w:t>1) Moved to Lot 2</w:t>
            </w:r>
          </w:p>
          <w:p w14:paraId="79FD973A" w14:textId="0F42F1DA" w:rsidR="00645703" w:rsidRPr="008A278B" w:rsidRDefault="00645703" w:rsidP="004A6480">
            <w:pPr>
              <w:rPr>
                <w:rFonts w:ascii="Sylfaen" w:hAnsi="Sylfaen"/>
              </w:rPr>
            </w:pPr>
            <w:r w:rsidRPr="008A278B">
              <w:rPr>
                <w:rFonts w:ascii="Sylfaen" w:hAnsi="Sylfaen"/>
              </w:rPr>
              <w:t>2) Moved to a separate lot</w:t>
            </w:r>
          </w:p>
          <w:p w14:paraId="1644F231" w14:textId="08D61B6B" w:rsidR="00645703" w:rsidRPr="008A278B" w:rsidRDefault="00645703" w:rsidP="004A6480">
            <w:pPr>
              <w:rPr>
                <w:rFonts w:ascii="Sylfaen" w:hAnsi="Sylfaen"/>
              </w:rPr>
            </w:pPr>
            <w:r w:rsidRPr="008A278B">
              <w:rPr>
                <w:rFonts w:ascii="Sylfaen" w:hAnsi="Sylfaen"/>
              </w:rPr>
              <w:t>3) Non-obligatory for Lot 1</w:t>
            </w:r>
          </w:p>
          <w:p w14:paraId="18E67F97" w14:textId="5DB9724D" w:rsidR="00645703" w:rsidRPr="008A278B" w:rsidRDefault="00645703" w:rsidP="004A6480">
            <w:pPr>
              <w:rPr>
                <w:rFonts w:ascii="Sylfaen" w:hAnsi="Sylfaen"/>
              </w:rPr>
            </w:pPr>
          </w:p>
          <w:p w14:paraId="2E62D63E" w14:textId="321EBCB0" w:rsidR="00645703" w:rsidRPr="008A278B" w:rsidRDefault="00645703" w:rsidP="004A6480">
            <w:pPr>
              <w:rPr>
                <w:rFonts w:ascii="Sylfaen" w:hAnsi="Sylfaen"/>
              </w:rPr>
            </w:pPr>
            <w:r w:rsidRPr="008A278B">
              <w:rPr>
                <w:rFonts w:ascii="Sylfaen" w:hAnsi="Sylfaen"/>
              </w:rPr>
              <w:t>This is since the manufacturers of the garbage compaction trucks, do not manufacture the other machines.</w:t>
            </w:r>
          </w:p>
          <w:p w14:paraId="657EDA40" w14:textId="77777777" w:rsidR="00645703" w:rsidRPr="008A278B" w:rsidRDefault="00645703" w:rsidP="004A6480">
            <w:pPr>
              <w:rPr>
                <w:rFonts w:ascii="Sylfaen" w:hAnsi="Sylfaen"/>
              </w:rPr>
            </w:pPr>
          </w:p>
          <w:p w14:paraId="6617D3F5" w14:textId="2ADC2118" w:rsidR="00F3745A" w:rsidRPr="008A278B" w:rsidRDefault="00F3745A" w:rsidP="00D24ABE">
            <w:pPr>
              <w:rPr>
                <w:rFonts w:ascii="Sylfaen" w:hAnsi="Sylfaen"/>
              </w:rPr>
            </w:pPr>
          </w:p>
        </w:tc>
        <w:tc>
          <w:tcPr>
            <w:tcW w:w="4050" w:type="dxa"/>
          </w:tcPr>
          <w:p w14:paraId="0E41734A" w14:textId="44AC00A7" w:rsidR="00FF7464" w:rsidRPr="008A278B" w:rsidRDefault="00FF7464" w:rsidP="00FF7464">
            <w:pPr>
              <w:rPr>
                <w:rFonts w:ascii="Sylfaen" w:hAnsi="Sylfaen"/>
              </w:rPr>
            </w:pPr>
            <w:r w:rsidRPr="008A278B">
              <w:rPr>
                <w:rFonts w:ascii="Sylfaen" w:hAnsi="Sylfaen"/>
              </w:rPr>
              <w:lastRenderedPageBreak/>
              <w:t xml:space="preserve">Scope of the different lots is fixed and will not </w:t>
            </w:r>
            <w:r w:rsidR="00C8547A">
              <w:rPr>
                <w:rFonts w:ascii="Sylfaen" w:hAnsi="Sylfaen"/>
              </w:rPr>
              <w:t xml:space="preserve">be </w:t>
            </w:r>
            <w:r w:rsidRPr="008A278B">
              <w:rPr>
                <w:rFonts w:ascii="Sylfaen" w:hAnsi="Sylfaen"/>
              </w:rPr>
              <w:t>modified during the procurement process. It has to be noted that according to the procurement rules, uncomplete bids have to be rejected from the tender process.</w:t>
            </w:r>
          </w:p>
          <w:p w14:paraId="4A1C7292" w14:textId="77777777" w:rsidR="00D24ABE" w:rsidRPr="008A278B" w:rsidRDefault="00D24ABE" w:rsidP="00C46B6D">
            <w:pPr>
              <w:rPr>
                <w:rFonts w:ascii="Sylfaen" w:hAnsi="Sylfaen"/>
              </w:rPr>
            </w:pPr>
          </w:p>
          <w:p w14:paraId="3B2B506C" w14:textId="4EA1442F" w:rsidR="00FF7464" w:rsidRPr="008A278B" w:rsidRDefault="00FF7464" w:rsidP="00C46B6D">
            <w:pPr>
              <w:rPr>
                <w:rFonts w:ascii="Sylfaen" w:hAnsi="Sylfaen"/>
              </w:rPr>
            </w:pPr>
            <w:r w:rsidRPr="00BD6F03">
              <w:rPr>
                <w:rFonts w:ascii="Sylfaen" w:hAnsi="Sylfaen"/>
              </w:rPr>
              <w:t xml:space="preserve">According to Tender document Bidders are allowed to form JV </w:t>
            </w:r>
            <w:r w:rsidR="00BD6F03">
              <w:rPr>
                <w:rFonts w:ascii="Sylfaen" w:hAnsi="Sylfaen"/>
              </w:rPr>
              <w:t>to</w:t>
            </w:r>
            <w:r w:rsidRPr="00BD6F03">
              <w:rPr>
                <w:rFonts w:ascii="Sylfaen" w:hAnsi="Sylfaen"/>
              </w:rPr>
              <w:t xml:space="preserve"> meet the tender requirements</w:t>
            </w:r>
            <w:r w:rsidRPr="008A278B">
              <w:rPr>
                <w:rFonts w:ascii="Sylfaen" w:hAnsi="Sylfaen"/>
              </w:rPr>
              <w:t>.</w:t>
            </w:r>
          </w:p>
        </w:tc>
      </w:tr>
      <w:tr w:rsidR="00D24ABE" w:rsidRPr="00D27205" w14:paraId="576F28CA" w14:textId="77777777" w:rsidTr="00C46B6D">
        <w:tc>
          <w:tcPr>
            <w:tcW w:w="355" w:type="dxa"/>
          </w:tcPr>
          <w:p w14:paraId="3FD8CA0A" w14:textId="7B637630" w:rsidR="00D24ABE" w:rsidRPr="008A278B" w:rsidRDefault="001E7485" w:rsidP="00C46B6D">
            <w:pPr>
              <w:rPr>
                <w:rFonts w:ascii="Sylfaen" w:hAnsi="Sylfaen"/>
              </w:rPr>
            </w:pPr>
            <w:r w:rsidRPr="008A278B">
              <w:rPr>
                <w:rFonts w:ascii="Sylfaen" w:hAnsi="Sylfaen"/>
              </w:rPr>
              <w:t>3</w:t>
            </w:r>
          </w:p>
        </w:tc>
        <w:tc>
          <w:tcPr>
            <w:tcW w:w="4230" w:type="dxa"/>
          </w:tcPr>
          <w:p w14:paraId="44D6690A" w14:textId="77777777" w:rsidR="00D24ABE" w:rsidRPr="008A278B" w:rsidRDefault="002044CA" w:rsidP="00D24ABE">
            <w:pPr>
              <w:rPr>
                <w:rFonts w:ascii="Sylfaen" w:hAnsi="Sylfaen"/>
                <w:lang w:val="en-GB"/>
              </w:rPr>
            </w:pPr>
            <w:r w:rsidRPr="008A278B">
              <w:rPr>
                <w:rFonts w:ascii="Sylfaen" w:hAnsi="Sylfaen"/>
                <w:lang w:val="en-GB"/>
              </w:rPr>
              <w:t>Section III. Qualification and Evaluation Criteria, 4.1. similar experience, page 39</w:t>
            </w:r>
          </w:p>
          <w:p w14:paraId="41C73E57" w14:textId="77777777" w:rsidR="002044CA" w:rsidRPr="008A278B" w:rsidRDefault="002044CA" w:rsidP="00D24ABE">
            <w:pPr>
              <w:rPr>
                <w:rFonts w:ascii="Sylfaen" w:hAnsi="Sylfaen"/>
                <w:lang w:val="en-GB"/>
              </w:rPr>
            </w:pPr>
          </w:p>
          <w:p w14:paraId="7F06E113" w14:textId="214E69A8" w:rsidR="002044CA" w:rsidRPr="008A278B" w:rsidRDefault="002044CA" w:rsidP="002044CA">
            <w:pPr>
              <w:rPr>
                <w:rFonts w:ascii="Sylfaen" w:hAnsi="Sylfaen"/>
              </w:rPr>
            </w:pPr>
            <w:r w:rsidRPr="002044CA">
              <w:rPr>
                <w:rFonts w:ascii="Sylfaen" w:hAnsi="Sylfaen"/>
              </w:rPr>
              <w:t xml:space="preserve">For Lot 1: Minimum </w:t>
            </w:r>
            <w:r w:rsidRPr="002044CA">
              <w:rPr>
                <w:rFonts w:ascii="Sylfaen" w:hAnsi="Sylfaen"/>
                <w:lang w:val="en-GB"/>
              </w:rPr>
              <w:t xml:space="preserve">2 similar contracts, where Bidder produced and/or delivered waste management vehicles, with minimum value of </w:t>
            </w:r>
            <w:r w:rsidRPr="002044CA">
              <w:rPr>
                <w:rFonts w:ascii="Sylfaen" w:hAnsi="Sylfaen"/>
              </w:rPr>
              <w:t>4,000,000 EUR</w:t>
            </w:r>
          </w:p>
          <w:p w14:paraId="58381012" w14:textId="79CD6BA9" w:rsidR="007142A9" w:rsidRPr="008A278B" w:rsidRDefault="007142A9" w:rsidP="002044CA">
            <w:pPr>
              <w:rPr>
                <w:rFonts w:ascii="Sylfaen" w:hAnsi="Sylfaen"/>
              </w:rPr>
            </w:pPr>
          </w:p>
          <w:p w14:paraId="4BF199A5" w14:textId="2B097FB0" w:rsidR="007142A9" w:rsidRPr="008A278B" w:rsidRDefault="007142A9" w:rsidP="002044CA">
            <w:pPr>
              <w:rPr>
                <w:rFonts w:ascii="Sylfaen" w:hAnsi="Sylfaen"/>
              </w:rPr>
            </w:pPr>
            <w:r w:rsidRPr="008A278B">
              <w:rPr>
                <w:rFonts w:ascii="Sylfaen" w:hAnsi="Sylfaen"/>
              </w:rPr>
              <w:t xml:space="preserve">Q: Due to the </w:t>
            </w:r>
            <w:r w:rsidR="009E6063" w:rsidRPr="008A278B">
              <w:rPr>
                <w:rFonts w:ascii="Sylfaen" w:hAnsi="Sylfaen"/>
              </w:rPr>
              <w:t>relatively</w:t>
            </w:r>
            <w:r w:rsidRPr="008A278B">
              <w:rPr>
                <w:rFonts w:ascii="Sylfaen" w:hAnsi="Sylfaen"/>
              </w:rPr>
              <w:t xml:space="preserve"> low unit costs </w:t>
            </w:r>
            <w:r w:rsidR="009E6063" w:rsidRPr="008A278B">
              <w:rPr>
                <w:rFonts w:ascii="Sylfaen" w:hAnsi="Sylfaen"/>
              </w:rPr>
              <w:t>of</w:t>
            </w:r>
            <w:r w:rsidRPr="008A278B">
              <w:rPr>
                <w:rFonts w:ascii="Sylfaen" w:hAnsi="Sylfaen"/>
              </w:rPr>
              <w:t xml:space="preserve"> said </w:t>
            </w:r>
            <w:r w:rsidR="009E6063" w:rsidRPr="008A278B">
              <w:rPr>
                <w:rFonts w:ascii="Sylfaen" w:hAnsi="Sylfaen"/>
              </w:rPr>
              <w:t>equipment</w:t>
            </w:r>
            <w:r w:rsidRPr="008A278B">
              <w:rPr>
                <w:rFonts w:ascii="Sylfaen" w:hAnsi="Sylfaen"/>
              </w:rPr>
              <w:t>, single purchase orders of EUR 4,000,000 or above are very uncommon in the market.</w:t>
            </w:r>
          </w:p>
          <w:p w14:paraId="5E4FE49E" w14:textId="3A026AF9" w:rsidR="007142A9" w:rsidRPr="008A278B" w:rsidRDefault="007142A9" w:rsidP="002044CA">
            <w:pPr>
              <w:rPr>
                <w:rFonts w:ascii="Sylfaen" w:hAnsi="Sylfaen"/>
              </w:rPr>
            </w:pPr>
          </w:p>
          <w:p w14:paraId="09CEA9AD" w14:textId="7538EDD9" w:rsidR="007142A9" w:rsidRPr="008A278B" w:rsidRDefault="007142A9" w:rsidP="002044CA">
            <w:pPr>
              <w:rPr>
                <w:rFonts w:ascii="Sylfaen" w:hAnsi="Sylfaen"/>
              </w:rPr>
            </w:pPr>
            <w:r w:rsidRPr="008A278B">
              <w:rPr>
                <w:rFonts w:ascii="Sylfaen" w:hAnsi="Sylfaen"/>
              </w:rPr>
              <w:t>If the value of EUR 4,000,000 of for each contract one contract min this value, we kindly request that the requirement is lower to EUR 3,000,000</w:t>
            </w:r>
          </w:p>
          <w:p w14:paraId="24099AE4" w14:textId="1F87D673" w:rsidR="002D1D12" w:rsidRPr="008A278B" w:rsidRDefault="002D1D12" w:rsidP="002044CA">
            <w:pPr>
              <w:rPr>
                <w:rFonts w:ascii="Sylfaen" w:hAnsi="Sylfaen"/>
              </w:rPr>
            </w:pPr>
          </w:p>
          <w:p w14:paraId="393AC767" w14:textId="04F12C1B" w:rsidR="002D1D12" w:rsidRPr="002044CA" w:rsidRDefault="002D1D12" w:rsidP="002044CA">
            <w:pPr>
              <w:rPr>
                <w:rFonts w:ascii="Sylfaen" w:hAnsi="Sylfaen"/>
              </w:rPr>
            </w:pPr>
            <w:r w:rsidRPr="008A278B">
              <w:rPr>
                <w:rFonts w:ascii="Sylfaen" w:hAnsi="Sylfaen"/>
              </w:rPr>
              <w:t>If it is combined meaning we demonstrate two contracts with min combined value of EUR 4,000,000 – we do not request to have it lowered.</w:t>
            </w:r>
          </w:p>
          <w:p w14:paraId="45F59282" w14:textId="77777777" w:rsidR="002044CA" w:rsidRPr="002044CA" w:rsidRDefault="002044CA" w:rsidP="002044CA">
            <w:pPr>
              <w:rPr>
                <w:rFonts w:ascii="Sylfaen" w:hAnsi="Sylfaen"/>
              </w:rPr>
            </w:pPr>
          </w:p>
          <w:p w14:paraId="7ACBC5CF" w14:textId="1F8D1119" w:rsidR="002044CA" w:rsidRPr="008A278B" w:rsidRDefault="002044CA" w:rsidP="00627ECD">
            <w:pPr>
              <w:rPr>
                <w:rFonts w:ascii="Sylfaen" w:hAnsi="Sylfaen"/>
              </w:rPr>
            </w:pPr>
          </w:p>
        </w:tc>
        <w:tc>
          <w:tcPr>
            <w:tcW w:w="4050" w:type="dxa"/>
          </w:tcPr>
          <w:p w14:paraId="2955A53A" w14:textId="77777777" w:rsidR="00627ECD" w:rsidRPr="008A278B" w:rsidRDefault="00627ECD" w:rsidP="00627ECD">
            <w:pPr>
              <w:rPr>
                <w:rFonts w:ascii="Sylfaen" w:hAnsi="Sylfaen"/>
                <w:lang w:val="ka-GE"/>
              </w:rPr>
            </w:pPr>
            <w:r w:rsidRPr="008A278B">
              <w:rPr>
                <w:rFonts w:ascii="Sylfaen" w:hAnsi="Sylfaen"/>
              </w:rPr>
              <w:t>The requirement f</w:t>
            </w:r>
            <w:r w:rsidRPr="008A278B">
              <w:rPr>
                <w:rFonts w:ascii="Sylfaen" w:hAnsi="Sylfaen"/>
                <w:lang w:val="ka-GE"/>
              </w:rPr>
              <w:t xml:space="preserve">or Lot </w:t>
            </w:r>
            <w:r w:rsidRPr="008A278B">
              <w:rPr>
                <w:rFonts w:ascii="Sylfaen" w:hAnsi="Sylfaen"/>
              </w:rPr>
              <w:t>1 is</w:t>
            </w:r>
            <w:r w:rsidRPr="008A278B">
              <w:rPr>
                <w:rFonts w:ascii="Sylfaen" w:hAnsi="Sylfaen"/>
                <w:lang w:val="ka-GE"/>
              </w:rPr>
              <w:t xml:space="preserve">: Minimum 2 similar contracts, where Bidder produced and/or delivered waste bins and containers with minimum value of </w:t>
            </w:r>
            <w:r w:rsidRPr="008A278B">
              <w:rPr>
                <w:rFonts w:ascii="Sylfaen" w:hAnsi="Sylfaen"/>
              </w:rPr>
              <w:t>4,0</w:t>
            </w:r>
            <w:r w:rsidRPr="008A278B">
              <w:rPr>
                <w:rFonts w:ascii="Sylfaen" w:hAnsi="Sylfaen"/>
                <w:lang w:val="ka-GE"/>
              </w:rPr>
              <w:t xml:space="preserve">00,000 EUR. </w:t>
            </w:r>
          </w:p>
          <w:p w14:paraId="55B064C1" w14:textId="3680689D" w:rsidR="00627ECD" w:rsidRPr="008A278B" w:rsidRDefault="00627ECD" w:rsidP="00627ECD">
            <w:pPr>
              <w:rPr>
                <w:rFonts w:ascii="Sylfaen" w:hAnsi="Sylfaen"/>
              </w:rPr>
            </w:pPr>
            <w:r w:rsidRPr="008A278B">
              <w:rPr>
                <w:rFonts w:ascii="Sylfaen" w:hAnsi="Sylfaen"/>
              </w:rPr>
              <w:t>It means that the minimum value of 4,000,000</w:t>
            </w:r>
            <w:r w:rsidR="008D7E16">
              <w:rPr>
                <w:rFonts w:ascii="Sylfaen" w:hAnsi="Sylfaen"/>
              </w:rPr>
              <w:t xml:space="preserve"> </w:t>
            </w:r>
            <w:r w:rsidRPr="008A278B">
              <w:rPr>
                <w:rFonts w:ascii="Sylfaen" w:hAnsi="Sylfaen"/>
              </w:rPr>
              <w:t xml:space="preserve">EUR has to be achieved by two contracts </w:t>
            </w:r>
            <w:r w:rsidRPr="008A278B">
              <w:rPr>
                <w:rFonts w:ascii="Sylfaen" w:hAnsi="Sylfaen"/>
                <w:u w:val="single"/>
              </w:rPr>
              <w:t>in total</w:t>
            </w:r>
            <w:r w:rsidRPr="008A278B">
              <w:rPr>
                <w:rFonts w:ascii="Sylfaen" w:hAnsi="Sylfaen"/>
              </w:rPr>
              <w:t>.</w:t>
            </w:r>
          </w:p>
          <w:p w14:paraId="6B163347" w14:textId="77777777" w:rsidR="00627ECD" w:rsidRPr="008A278B" w:rsidRDefault="00627ECD" w:rsidP="00627ECD">
            <w:pPr>
              <w:rPr>
                <w:rFonts w:ascii="Sylfaen" w:hAnsi="Sylfaen"/>
              </w:rPr>
            </w:pPr>
            <w:r w:rsidRPr="008A278B">
              <w:rPr>
                <w:rFonts w:ascii="Sylfaen" w:hAnsi="Sylfaen"/>
              </w:rPr>
              <w:t xml:space="preserve">In general the minimum contract value of the references is depending on the estimated contract amount of the current tender and shall prove that the tenderer is economically and technically capable to conduct a contract of this size.   </w:t>
            </w:r>
          </w:p>
          <w:p w14:paraId="767090C7" w14:textId="77777777" w:rsidR="00D24ABE" w:rsidRPr="008A278B" w:rsidRDefault="00D24ABE" w:rsidP="00C46B6D">
            <w:pPr>
              <w:rPr>
                <w:rFonts w:ascii="Sylfaen" w:hAnsi="Sylfaen"/>
              </w:rPr>
            </w:pPr>
          </w:p>
        </w:tc>
      </w:tr>
      <w:tr w:rsidR="00D24ABE" w:rsidRPr="00D27205" w14:paraId="228ABA60" w14:textId="77777777" w:rsidTr="00C46B6D">
        <w:tc>
          <w:tcPr>
            <w:tcW w:w="355" w:type="dxa"/>
          </w:tcPr>
          <w:p w14:paraId="5FB39838" w14:textId="3D76A382" w:rsidR="00D24ABE" w:rsidRPr="008A278B" w:rsidRDefault="005076B1" w:rsidP="00C46B6D">
            <w:pPr>
              <w:rPr>
                <w:rFonts w:ascii="Sylfaen" w:hAnsi="Sylfaen"/>
              </w:rPr>
            </w:pPr>
            <w:r w:rsidRPr="008A278B">
              <w:rPr>
                <w:rFonts w:ascii="Sylfaen" w:hAnsi="Sylfaen"/>
              </w:rPr>
              <w:t>4</w:t>
            </w:r>
          </w:p>
        </w:tc>
        <w:tc>
          <w:tcPr>
            <w:tcW w:w="4230" w:type="dxa"/>
          </w:tcPr>
          <w:p w14:paraId="07657A72" w14:textId="77777777" w:rsidR="00627ECD" w:rsidRPr="008A278B" w:rsidRDefault="00627ECD" w:rsidP="00627ECD">
            <w:pPr>
              <w:rPr>
                <w:rFonts w:ascii="Sylfaen" w:hAnsi="Sylfaen"/>
                <w:lang w:val="en-GB"/>
              </w:rPr>
            </w:pPr>
            <w:r w:rsidRPr="008A278B">
              <w:rPr>
                <w:rFonts w:ascii="Sylfaen" w:hAnsi="Sylfaen"/>
                <w:lang w:val="en-GB"/>
              </w:rPr>
              <w:t>Section III. Qualification and Evaluation Criteria, 4.1. similar experience, page 39</w:t>
            </w:r>
          </w:p>
          <w:p w14:paraId="15D42A3F" w14:textId="77777777" w:rsidR="00627ECD" w:rsidRPr="008A278B" w:rsidRDefault="00627ECD" w:rsidP="00627ECD">
            <w:pPr>
              <w:rPr>
                <w:rFonts w:ascii="Sylfaen" w:hAnsi="Sylfaen"/>
                <w:lang w:val="en-GB"/>
              </w:rPr>
            </w:pPr>
          </w:p>
          <w:p w14:paraId="1F313C9B" w14:textId="77777777" w:rsidR="00627ECD" w:rsidRPr="002044CA" w:rsidRDefault="00627ECD" w:rsidP="00627ECD">
            <w:pPr>
              <w:rPr>
                <w:rFonts w:ascii="Sylfaen" w:hAnsi="Sylfaen"/>
              </w:rPr>
            </w:pPr>
            <w:r w:rsidRPr="002044CA">
              <w:rPr>
                <w:rFonts w:ascii="Sylfaen" w:hAnsi="Sylfaen"/>
              </w:rPr>
              <w:t xml:space="preserve">Minimum 1 similar contract, where Manufacturer of the Goods must demonstrate the experience delivering the Goods in OECD member countries </w:t>
            </w:r>
          </w:p>
          <w:p w14:paraId="231E6F98" w14:textId="77777777" w:rsidR="00D24ABE" w:rsidRPr="008A278B" w:rsidRDefault="00D24ABE" w:rsidP="00D24ABE">
            <w:pPr>
              <w:rPr>
                <w:rFonts w:ascii="Sylfaen" w:hAnsi="Sylfaen"/>
              </w:rPr>
            </w:pPr>
          </w:p>
          <w:p w14:paraId="3420EBCE" w14:textId="77777777" w:rsidR="00627ECD" w:rsidRPr="008A278B" w:rsidRDefault="00627ECD" w:rsidP="00D24ABE">
            <w:pPr>
              <w:rPr>
                <w:rFonts w:ascii="Sylfaen" w:hAnsi="Sylfaen"/>
              </w:rPr>
            </w:pPr>
            <w:r w:rsidRPr="008A278B">
              <w:rPr>
                <w:rFonts w:ascii="Sylfaen" w:hAnsi="Sylfaen"/>
              </w:rPr>
              <w:t>Q:</w:t>
            </w:r>
            <w:r w:rsidR="00A2140B" w:rsidRPr="008A278B">
              <w:rPr>
                <w:rFonts w:ascii="Sylfaen" w:hAnsi="Sylfaen"/>
              </w:rPr>
              <w:t xml:space="preserve"> The list of OECD member countries is very short</w:t>
            </w:r>
            <w:r w:rsidR="002524CD" w:rsidRPr="008A278B">
              <w:rPr>
                <w:rFonts w:ascii="Sylfaen" w:hAnsi="Sylfaen"/>
              </w:rPr>
              <w:t>, not entailing Georgia, and not every relevant to this ICB :</w:t>
            </w:r>
          </w:p>
          <w:p w14:paraId="087F1036" w14:textId="77777777" w:rsidR="002524CD" w:rsidRPr="008A278B" w:rsidRDefault="002524CD" w:rsidP="00D24ABE">
            <w:pPr>
              <w:rPr>
                <w:rFonts w:ascii="Sylfaen" w:hAnsi="Sylfaen"/>
              </w:rPr>
            </w:pPr>
          </w:p>
          <w:p w14:paraId="638D5DE8" w14:textId="01ADAD83" w:rsidR="002524CD" w:rsidRPr="008A278B" w:rsidRDefault="00B719AA" w:rsidP="00D24ABE">
            <w:pPr>
              <w:rPr>
                <w:rFonts w:ascii="Sylfaen" w:hAnsi="Sylfaen"/>
              </w:rPr>
            </w:pPr>
            <w:hyperlink r:id="rId8" w:history="1">
              <w:r w:rsidR="002524CD" w:rsidRPr="008A278B">
                <w:rPr>
                  <w:rStyle w:val="Hyperlink"/>
                  <w:rFonts w:ascii="Sylfaen" w:hAnsi="Sylfaen"/>
                </w:rPr>
                <w:t>https://www.oecd.org/about/document/ratification-oecd-convention.htm</w:t>
              </w:r>
            </w:hyperlink>
          </w:p>
          <w:p w14:paraId="5FCCD07C" w14:textId="77777777" w:rsidR="002524CD" w:rsidRPr="008A278B" w:rsidRDefault="002524CD" w:rsidP="00D24ABE">
            <w:pPr>
              <w:rPr>
                <w:rFonts w:ascii="Sylfaen" w:hAnsi="Sylfaen"/>
              </w:rPr>
            </w:pPr>
          </w:p>
          <w:p w14:paraId="37ED54BB" w14:textId="02BDB6A0" w:rsidR="002524CD" w:rsidRPr="008A278B" w:rsidRDefault="002524CD" w:rsidP="00D24ABE">
            <w:pPr>
              <w:rPr>
                <w:rFonts w:ascii="Sylfaen" w:hAnsi="Sylfaen"/>
              </w:rPr>
            </w:pPr>
            <w:r w:rsidRPr="008A278B">
              <w:rPr>
                <w:rFonts w:ascii="Sylfaen" w:hAnsi="Sylfaen"/>
              </w:rPr>
              <w:t xml:space="preserve">We </w:t>
            </w:r>
            <w:r w:rsidR="00D419CC" w:rsidRPr="008A278B">
              <w:rPr>
                <w:rFonts w:ascii="Sylfaen" w:hAnsi="Sylfaen"/>
              </w:rPr>
              <w:t>ourselves</w:t>
            </w:r>
            <w:r w:rsidRPr="008A278B">
              <w:rPr>
                <w:rFonts w:ascii="Sylfaen" w:hAnsi="Sylfaen"/>
              </w:rPr>
              <w:t>, as well as the JV partner (Italy) that we intend to partner up with, are specialized in supplying trucks to developing markets such as middle-east, North Africa, i.e markets more similar to Georgia and we find this experience more relevant.</w:t>
            </w:r>
          </w:p>
          <w:p w14:paraId="07E398BA" w14:textId="5D2193BD" w:rsidR="002524CD" w:rsidRPr="008A278B" w:rsidRDefault="002524CD" w:rsidP="00D24ABE">
            <w:pPr>
              <w:rPr>
                <w:rFonts w:ascii="Sylfaen" w:hAnsi="Sylfaen"/>
              </w:rPr>
            </w:pPr>
            <w:r w:rsidRPr="008A278B">
              <w:rPr>
                <w:rFonts w:ascii="Sylfaen" w:hAnsi="Sylfaen"/>
              </w:rPr>
              <w:lastRenderedPageBreak/>
              <w:t xml:space="preserve">Considering the above we kindly ask this requirements is retracted. </w:t>
            </w:r>
          </w:p>
        </w:tc>
        <w:tc>
          <w:tcPr>
            <w:tcW w:w="4050" w:type="dxa"/>
          </w:tcPr>
          <w:p w14:paraId="0DB89D10" w14:textId="77777777" w:rsidR="00A2140B" w:rsidRPr="008A278B" w:rsidRDefault="00A2140B" w:rsidP="00A2140B">
            <w:pPr>
              <w:rPr>
                <w:rFonts w:ascii="Sylfaen" w:hAnsi="Sylfaen"/>
              </w:rPr>
            </w:pPr>
            <w:r w:rsidRPr="008A278B">
              <w:rPr>
                <w:rFonts w:ascii="Sylfaen" w:hAnsi="Sylfaen"/>
              </w:rPr>
              <w:lastRenderedPageBreak/>
              <w:t xml:space="preserve">The list of OECD member countries covers currently 38 countries from all continents and all development level. </w:t>
            </w:r>
          </w:p>
          <w:p w14:paraId="7E6E36BD" w14:textId="77777777" w:rsidR="00A2140B" w:rsidRPr="008A278B" w:rsidRDefault="00A2140B" w:rsidP="00A2140B">
            <w:pPr>
              <w:rPr>
                <w:rFonts w:ascii="Sylfaen" w:hAnsi="Sylfaen"/>
              </w:rPr>
            </w:pPr>
            <w:r w:rsidRPr="008A278B">
              <w:rPr>
                <w:rFonts w:ascii="Sylfaen" w:hAnsi="Sylfaen"/>
              </w:rPr>
              <w:t xml:space="preserve">A modification of this request is not acceptable. </w:t>
            </w:r>
          </w:p>
          <w:p w14:paraId="4166DF21" w14:textId="77777777" w:rsidR="00D24ABE" w:rsidRPr="008A278B" w:rsidRDefault="00D24ABE" w:rsidP="00C46B6D">
            <w:pPr>
              <w:rPr>
                <w:rFonts w:ascii="Sylfaen" w:hAnsi="Sylfaen"/>
              </w:rPr>
            </w:pPr>
          </w:p>
        </w:tc>
      </w:tr>
      <w:tr w:rsidR="00D24ABE" w:rsidRPr="00D27205" w14:paraId="755656E5" w14:textId="77777777" w:rsidTr="00C46B6D">
        <w:tc>
          <w:tcPr>
            <w:tcW w:w="355" w:type="dxa"/>
          </w:tcPr>
          <w:p w14:paraId="41E1A221" w14:textId="097DE9FD" w:rsidR="00D24ABE" w:rsidRPr="008A278B" w:rsidRDefault="000E7115" w:rsidP="00C46B6D">
            <w:pPr>
              <w:rPr>
                <w:rFonts w:ascii="Sylfaen" w:hAnsi="Sylfaen"/>
              </w:rPr>
            </w:pPr>
            <w:r w:rsidRPr="008A278B">
              <w:rPr>
                <w:rFonts w:ascii="Sylfaen" w:hAnsi="Sylfaen"/>
              </w:rPr>
              <w:t>5</w:t>
            </w:r>
          </w:p>
        </w:tc>
        <w:tc>
          <w:tcPr>
            <w:tcW w:w="4230" w:type="dxa"/>
          </w:tcPr>
          <w:p w14:paraId="17827F07" w14:textId="357026A2" w:rsidR="007663D4" w:rsidRPr="00A93E3A" w:rsidRDefault="007663D4" w:rsidP="007663D4">
            <w:pPr>
              <w:rPr>
                <w:rFonts w:ascii="Sylfaen" w:hAnsi="Sylfaen"/>
              </w:rPr>
            </w:pPr>
            <w:r w:rsidRPr="00A93E3A">
              <w:rPr>
                <w:rFonts w:ascii="Sylfaen" w:hAnsi="Sylfaen"/>
              </w:rPr>
              <w:t>Clar</w:t>
            </w:r>
            <w:r w:rsidR="002861B2">
              <w:rPr>
                <w:rFonts w:ascii="Sylfaen" w:hAnsi="Sylfaen"/>
              </w:rPr>
              <w:t>.</w:t>
            </w:r>
            <w:r w:rsidRPr="00A93E3A">
              <w:rPr>
                <w:rFonts w:ascii="Sylfaen" w:hAnsi="Sylfaen"/>
              </w:rPr>
              <w:t xml:space="preserve"> 1. Page 121, Section VII</w:t>
            </w:r>
          </w:p>
          <w:p w14:paraId="044FE306" w14:textId="77777777" w:rsidR="007663D4" w:rsidRPr="00A93E3A" w:rsidRDefault="007663D4" w:rsidP="007663D4">
            <w:pPr>
              <w:numPr>
                <w:ilvl w:val="0"/>
                <w:numId w:val="3"/>
              </w:numPr>
              <w:rPr>
                <w:rFonts w:ascii="Sylfaen" w:hAnsi="Sylfaen"/>
              </w:rPr>
            </w:pPr>
            <w:r w:rsidRPr="00A93E3A">
              <w:rPr>
                <w:rFonts w:ascii="Sylfaen" w:hAnsi="Sylfaen"/>
              </w:rPr>
              <w:t xml:space="preserve">Lid: dome or flat lid-in-lid, with handle </w:t>
            </w:r>
          </w:p>
          <w:p w14:paraId="2E3792B3" w14:textId="77777777" w:rsidR="00D24ABE" w:rsidRPr="00A93E3A" w:rsidRDefault="007663D4" w:rsidP="007663D4">
            <w:pPr>
              <w:rPr>
                <w:rFonts w:ascii="Sylfaen" w:hAnsi="Sylfaen"/>
              </w:rPr>
            </w:pPr>
            <w:r w:rsidRPr="00A93E3A">
              <w:rPr>
                <w:rFonts w:ascii="Sylfaen" w:hAnsi="Sylfaen"/>
              </w:rPr>
              <w:t>Please indicate second lid</w:t>
            </w:r>
            <w:r w:rsidRPr="00A93E3A">
              <w:rPr>
                <w:rFonts w:ascii="Sylfaen" w:hAnsi="Sylfaen"/>
                <w:lang w:val="ka-GE"/>
              </w:rPr>
              <w:t xml:space="preserve"> (</w:t>
            </w:r>
            <w:r w:rsidRPr="00A93E3A">
              <w:rPr>
                <w:rFonts w:ascii="Sylfaen" w:hAnsi="Sylfaen"/>
              </w:rPr>
              <w:t>built in lid) size as it varies between 20cm length to split LID.</w:t>
            </w:r>
            <w:r w:rsidRPr="00A93E3A">
              <w:rPr>
                <w:rFonts w:ascii="Sylfaen" w:hAnsi="Sylfaen"/>
                <w:lang w:val="ka-GE"/>
              </w:rPr>
              <w:t xml:space="preserve"> As we can see these garbage containers are of common urban use. Not intended for bottles or tin jars. We think the extra lid size should not be less than 900X300</w:t>
            </w:r>
            <w:r w:rsidRPr="00A93E3A">
              <w:rPr>
                <w:rFonts w:ascii="Sylfaen" w:hAnsi="Sylfaen"/>
              </w:rPr>
              <w:t>mm</w:t>
            </w:r>
          </w:p>
          <w:p w14:paraId="102245B3" w14:textId="77777777" w:rsidR="007663D4" w:rsidRPr="00A93E3A" w:rsidRDefault="007663D4" w:rsidP="007663D4">
            <w:pPr>
              <w:rPr>
                <w:rFonts w:ascii="Sylfaen" w:hAnsi="Sylfaen"/>
              </w:rPr>
            </w:pPr>
          </w:p>
          <w:p w14:paraId="0AF6CE6D" w14:textId="77777777" w:rsidR="007663D4" w:rsidRPr="00A93E3A" w:rsidRDefault="007663D4" w:rsidP="007663D4">
            <w:pPr>
              <w:rPr>
                <w:rFonts w:ascii="Sylfaen" w:hAnsi="Sylfaen"/>
              </w:rPr>
            </w:pPr>
            <w:r w:rsidRPr="00A93E3A">
              <w:rPr>
                <w:rFonts w:ascii="Sylfaen" w:hAnsi="Sylfaen"/>
              </w:rPr>
              <w:t>Clarification provided:</w:t>
            </w:r>
          </w:p>
          <w:p w14:paraId="24E81DE2" w14:textId="77777777" w:rsidR="007663D4" w:rsidRPr="00A93E3A" w:rsidRDefault="007663D4" w:rsidP="007663D4">
            <w:pPr>
              <w:rPr>
                <w:rFonts w:ascii="Sylfaen" w:hAnsi="Sylfaen"/>
                <w:b/>
                <w:i/>
                <w:u w:val="single"/>
                <w:lang w:val="en-GB"/>
              </w:rPr>
            </w:pPr>
            <w:r w:rsidRPr="00A93E3A">
              <w:rPr>
                <w:rFonts w:ascii="Sylfaen" w:hAnsi="Sylfaen"/>
                <w:lang w:val="ka-GE"/>
              </w:rPr>
              <w:t xml:space="preserve">The second lid (built in lid) size should </w:t>
            </w:r>
            <w:r w:rsidRPr="00A93E3A">
              <w:rPr>
                <w:rFonts w:ascii="Sylfaen" w:hAnsi="Sylfaen"/>
                <w:lang w:val="en-GB"/>
              </w:rPr>
              <w:t>not be less than 900X300mm for the containers used for cardboard collection, and not less than 500x300 mm for containers used for collection of nonrecyclable/household waste.</w:t>
            </w:r>
          </w:p>
          <w:p w14:paraId="64D5D0E7" w14:textId="77777777" w:rsidR="007663D4" w:rsidRPr="00A93E3A" w:rsidRDefault="007663D4" w:rsidP="007663D4">
            <w:pPr>
              <w:rPr>
                <w:rFonts w:ascii="Sylfaen" w:hAnsi="Sylfaen"/>
                <w:lang w:val="en-GB"/>
              </w:rPr>
            </w:pPr>
          </w:p>
          <w:p w14:paraId="5AC8D00E" w14:textId="77777777" w:rsidR="007663D4" w:rsidRPr="00A93E3A" w:rsidRDefault="007663D4" w:rsidP="007663D4">
            <w:pPr>
              <w:rPr>
                <w:rFonts w:ascii="Sylfaen" w:hAnsi="Sylfaen"/>
                <w:lang w:val="en-GB"/>
              </w:rPr>
            </w:pPr>
            <w:r w:rsidRPr="00A93E3A">
              <w:rPr>
                <w:rFonts w:ascii="Sylfaen" w:hAnsi="Sylfaen"/>
                <w:lang w:val="en-GB"/>
              </w:rPr>
              <w:t>Second clarification:</w:t>
            </w:r>
          </w:p>
          <w:p w14:paraId="5887B140" w14:textId="77777777" w:rsidR="007663D4" w:rsidRPr="00A93E3A" w:rsidRDefault="007663D4" w:rsidP="007663D4">
            <w:pPr>
              <w:rPr>
                <w:rFonts w:ascii="Sylfaen" w:hAnsi="Sylfaen"/>
                <w:lang w:val="en-GB"/>
              </w:rPr>
            </w:pPr>
            <w:r w:rsidRPr="00A93E3A">
              <w:rPr>
                <w:rFonts w:ascii="Sylfaen" w:hAnsi="Sylfaen"/>
                <w:b/>
                <w:u w:val="single"/>
                <w:lang w:val="en-GB"/>
              </w:rPr>
              <w:t>not less than 900X300mm</w:t>
            </w:r>
            <w:r w:rsidRPr="00A93E3A">
              <w:rPr>
                <w:rFonts w:ascii="Sylfaen" w:hAnsi="Sylfaen"/>
                <w:lang w:val="en-GB"/>
              </w:rPr>
              <w:t xml:space="preserve"> – it must be second lid size for general waste containers, not for cardboard collection…</w:t>
            </w:r>
          </w:p>
          <w:p w14:paraId="68A7C14F" w14:textId="77777777" w:rsidR="007663D4" w:rsidRPr="00A93E3A" w:rsidRDefault="007663D4" w:rsidP="007663D4">
            <w:pPr>
              <w:rPr>
                <w:rFonts w:ascii="Sylfaen" w:hAnsi="Sylfaen"/>
              </w:rPr>
            </w:pPr>
            <w:r w:rsidRPr="00A93E3A">
              <w:rPr>
                <w:rFonts w:ascii="Sylfaen" w:hAnsi="Sylfaen"/>
              </w:rPr>
              <w:t>Cardboard collection hood size normally is less than 500X300 mm. it is generally much smaller - about 400X70mm, 360X125mm and etc. All manufacturers have different size paper inlet hood. Our suggestion is not to indicate paper inlet size.</w:t>
            </w:r>
          </w:p>
          <w:p w14:paraId="06AFE478" w14:textId="77777777" w:rsidR="007663D4" w:rsidRPr="00A93E3A" w:rsidRDefault="007663D4" w:rsidP="007663D4">
            <w:pPr>
              <w:rPr>
                <w:rFonts w:ascii="Sylfaen" w:hAnsi="Sylfaen"/>
              </w:rPr>
            </w:pPr>
            <w:r w:rsidRPr="00A93E3A">
              <w:rPr>
                <w:rFonts w:ascii="Sylfaen" w:hAnsi="Sylfaen"/>
              </w:rPr>
              <w:t>Please see below SULO, CONTENUR AND ESE paper</w:t>
            </w:r>
          </w:p>
          <w:p w14:paraId="0815B484" w14:textId="24DC913C" w:rsidR="007663D4" w:rsidRPr="00A93E3A" w:rsidRDefault="007663D4" w:rsidP="007663D4">
            <w:pPr>
              <w:rPr>
                <w:rFonts w:ascii="Sylfaen" w:hAnsi="Sylfaen"/>
                <w:lang w:val="en-GB"/>
              </w:rPr>
            </w:pPr>
            <w:r w:rsidRPr="00A93E3A">
              <w:rPr>
                <w:rFonts w:ascii="Sylfaen" w:hAnsi="Sylfaen"/>
              </w:rPr>
              <w:t xml:space="preserve"> hoods….</w:t>
            </w:r>
          </w:p>
        </w:tc>
        <w:tc>
          <w:tcPr>
            <w:tcW w:w="4050" w:type="dxa"/>
          </w:tcPr>
          <w:p w14:paraId="370B3880" w14:textId="46D20297" w:rsidR="00506D57" w:rsidRPr="00506D57" w:rsidRDefault="00F66EFC" w:rsidP="00506D57">
            <w:pPr>
              <w:rPr>
                <w:rFonts w:ascii="Sylfaen" w:hAnsi="Sylfaen"/>
              </w:rPr>
            </w:pPr>
            <w:r w:rsidRPr="00506D57">
              <w:rPr>
                <w:rFonts w:ascii="Sylfaen" w:hAnsi="Sylfaen"/>
                <w:lang w:val="ka-GE"/>
              </w:rPr>
              <w:t xml:space="preserve">The second lid (built in lid) size should </w:t>
            </w:r>
            <w:r w:rsidRPr="00506D57">
              <w:rPr>
                <w:rFonts w:ascii="Sylfaen" w:hAnsi="Sylfaen"/>
                <w:lang w:val="en-GB"/>
              </w:rPr>
              <w:t>not be less than 900X300mm for the containers used for cardboard collection</w:t>
            </w:r>
            <w:r w:rsidR="00506D57" w:rsidRPr="00506D57">
              <w:rPr>
                <w:rFonts w:ascii="Sylfaen" w:hAnsi="Sylfaen"/>
                <w:lang w:val="en-GB"/>
              </w:rPr>
              <w:t>.</w:t>
            </w:r>
          </w:p>
          <w:p w14:paraId="543D3C8A" w14:textId="4483533A" w:rsidR="00426513" w:rsidRPr="00506D57" w:rsidRDefault="00426513" w:rsidP="00C46B6D">
            <w:pPr>
              <w:rPr>
                <w:rFonts w:ascii="Sylfaen" w:hAnsi="Sylfaen"/>
              </w:rPr>
            </w:pPr>
          </w:p>
          <w:p w14:paraId="43BAEE57" w14:textId="4FD06CB0" w:rsidR="00D33BA1" w:rsidRPr="00A93E3A" w:rsidRDefault="00D33BA1" w:rsidP="00C46B6D">
            <w:pPr>
              <w:rPr>
                <w:rFonts w:ascii="Sylfaen" w:hAnsi="Sylfaen"/>
                <w:highlight w:val="yellow"/>
              </w:rPr>
            </w:pPr>
          </w:p>
        </w:tc>
      </w:tr>
      <w:tr w:rsidR="00D24ABE" w:rsidRPr="00D27205" w14:paraId="68E240C9" w14:textId="77777777" w:rsidTr="00C46B6D">
        <w:tc>
          <w:tcPr>
            <w:tcW w:w="355" w:type="dxa"/>
          </w:tcPr>
          <w:p w14:paraId="29AB7273" w14:textId="26852163" w:rsidR="00D24ABE" w:rsidRPr="008A278B" w:rsidRDefault="006D0975" w:rsidP="00C46B6D">
            <w:pPr>
              <w:rPr>
                <w:rFonts w:ascii="Sylfaen" w:hAnsi="Sylfaen"/>
              </w:rPr>
            </w:pPr>
            <w:r w:rsidRPr="008A278B">
              <w:rPr>
                <w:rFonts w:ascii="Sylfaen" w:hAnsi="Sylfaen"/>
              </w:rPr>
              <w:t>6</w:t>
            </w:r>
          </w:p>
        </w:tc>
        <w:tc>
          <w:tcPr>
            <w:tcW w:w="4230" w:type="dxa"/>
          </w:tcPr>
          <w:p w14:paraId="1E841B72" w14:textId="68F8797C" w:rsidR="00F173BD" w:rsidRPr="008A278B" w:rsidRDefault="00F173BD" w:rsidP="00F173BD">
            <w:pPr>
              <w:rPr>
                <w:rFonts w:ascii="Sylfaen" w:hAnsi="Sylfaen"/>
                <w:lang w:val="en-GB"/>
              </w:rPr>
            </w:pPr>
            <w:r w:rsidRPr="008A278B">
              <w:rPr>
                <w:rFonts w:ascii="Sylfaen" w:hAnsi="Sylfaen"/>
                <w:lang w:val="en-GB"/>
              </w:rPr>
              <w:t>Section III. Qualification and Evaluation Criteria, table 4, 4.1.</w:t>
            </w:r>
          </w:p>
          <w:p w14:paraId="1F59683C" w14:textId="440085A3" w:rsidR="00F173BD" w:rsidRPr="008A278B" w:rsidRDefault="00F173BD" w:rsidP="00F173BD">
            <w:pPr>
              <w:rPr>
                <w:rFonts w:ascii="Sylfaen" w:hAnsi="Sylfaen"/>
                <w:lang w:val="en-GB"/>
              </w:rPr>
            </w:pPr>
          </w:p>
          <w:p w14:paraId="028E95F2" w14:textId="67B59F14" w:rsidR="00F173BD" w:rsidRPr="00F173BD" w:rsidRDefault="00F173BD" w:rsidP="00F173BD">
            <w:pPr>
              <w:rPr>
                <w:rFonts w:ascii="Sylfaen" w:hAnsi="Sylfaen"/>
              </w:rPr>
            </w:pPr>
            <w:r w:rsidRPr="00F173BD">
              <w:rPr>
                <w:rFonts w:ascii="Sylfaen" w:hAnsi="Sylfaen"/>
              </w:rPr>
              <w:t xml:space="preserve">A minimum number of similar contracts specified below that have been satisfactorily and substantially completed as Supplier, or joint venture member, during the past 5 years (2016, 2017, 2018, 2019, 2020) </w:t>
            </w:r>
          </w:p>
          <w:p w14:paraId="331B26A1" w14:textId="77777777" w:rsidR="00F173BD" w:rsidRPr="00F173BD" w:rsidRDefault="00F173BD" w:rsidP="00F173BD">
            <w:pPr>
              <w:rPr>
                <w:rFonts w:ascii="Sylfaen" w:hAnsi="Sylfaen"/>
              </w:rPr>
            </w:pPr>
          </w:p>
          <w:p w14:paraId="63138EC3" w14:textId="514A674C" w:rsidR="00F173BD" w:rsidRPr="00D27205" w:rsidRDefault="00F173BD" w:rsidP="00F173BD">
            <w:pPr>
              <w:rPr>
                <w:rFonts w:ascii="Sylfaen" w:hAnsi="Sylfaen"/>
              </w:rPr>
            </w:pPr>
            <w:r w:rsidRPr="00D27205">
              <w:rPr>
                <w:rFonts w:ascii="Sylfaen" w:hAnsi="Sylfaen"/>
              </w:rPr>
              <w:t xml:space="preserve">For Lot 1: Minimum </w:t>
            </w:r>
            <w:r w:rsidRPr="008A278B">
              <w:rPr>
                <w:rFonts w:ascii="Sylfaen" w:hAnsi="Sylfaen"/>
                <w:lang w:val="en-GB"/>
              </w:rPr>
              <w:t xml:space="preserve">2 similar contracts, where Bidder produced and/or delivered waste management vehicles, with minimum value of </w:t>
            </w:r>
            <w:r w:rsidRPr="00D27205">
              <w:rPr>
                <w:rFonts w:ascii="Sylfaen" w:hAnsi="Sylfaen"/>
              </w:rPr>
              <w:t>4,000,000 EUR</w:t>
            </w:r>
          </w:p>
          <w:p w14:paraId="2E69A275" w14:textId="258A1FCC" w:rsidR="00F173BD" w:rsidRPr="00D27205" w:rsidRDefault="00F173BD" w:rsidP="00F173BD">
            <w:pPr>
              <w:rPr>
                <w:rFonts w:ascii="Sylfaen" w:hAnsi="Sylfaen"/>
              </w:rPr>
            </w:pPr>
          </w:p>
          <w:p w14:paraId="3BFEED45" w14:textId="0AAE1001" w:rsidR="00C87EC2" w:rsidRPr="008A278B" w:rsidRDefault="00F173BD" w:rsidP="00F173BD">
            <w:pPr>
              <w:rPr>
                <w:rFonts w:ascii="Sylfaen" w:hAnsi="Sylfaen"/>
                <w:lang w:val="en"/>
              </w:rPr>
            </w:pPr>
            <w:r w:rsidRPr="00D27205">
              <w:rPr>
                <w:rFonts w:ascii="Sylfaen" w:hAnsi="Sylfaen"/>
              </w:rPr>
              <w:t xml:space="preserve">Q: </w:t>
            </w:r>
            <w:r w:rsidR="00500D75" w:rsidRPr="008A278B">
              <w:rPr>
                <w:rFonts w:ascii="Sylfaen" w:hAnsi="Sylfaen"/>
                <w:lang w:val="en"/>
              </w:rPr>
              <w:t xml:space="preserve">We think that the logic behind this request is to have a strong supplier in the tender and this is understandable. Although, if the demand stays like it is, no one from Georgian companies can participate in the procurement. Moreover, the </w:t>
            </w:r>
            <w:r w:rsidR="00500D75" w:rsidRPr="008A278B">
              <w:rPr>
                <w:rFonts w:ascii="Sylfaen" w:hAnsi="Sylfaen"/>
                <w:lang w:val="en"/>
              </w:rPr>
              <w:lastRenderedPageBreak/>
              <w:t xml:space="preserve">demand narrows even international suppliers to the minimum number, because even waste vehicles manufacturers does not have such experience. I order to maintain and follow the goal of this demand, meanwhile adjust it to the real situation and enlarge competitor’s range we sugesst not to limit experience by only waste management vehicles, but allow to use supply containers of any tie of commercial vehicles, special </w:t>
            </w:r>
            <w:r w:rsidR="005D24AD" w:rsidRPr="008A278B">
              <w:rPr>
                <w:rFonts w:ascii="Sylfaen" w:hAnsi="Sylfaen"/>
                <w:lang w:val="en"/>
              </w:rPr>
              <w:t>machinery</w:t>
            </w:r>
            <w:r w:rsidR="00500D75" w:rsidRPr="008A278B">
              <w:rPr>
                <w:rFonts w:ascii="Sylfaen" w:hAnsi="Sylfaen"/>
                <w:lang w:val="en"/>
              </w:rPr>
              <w:t xml:space="preserve"> or public transport. </w:t>
            </w:r>
            <w:r w:rsidR="005D24AD" w:rsidRPr="008A278B">
              <w:rPr>
                <w:rFonts w:ascii="Sylfaen" w:hAnsi="Sylfaen"/>
                <w:lang w:val="en"/>
              </w:rPr>
              <w:t>Moreover</w:t>
            </w:r>
            <w:r w:rsidR="00500D75" w:rsidRPr="008A278B">
              <w:rPr>
                <w:rFonts w:ascii="Sylfaen" w:hAnsi="Sylfaen"/>
                <w:lang w:val="en"/>
              </w:rPr>
              <w:t xml:space="preserve"> even tender provides </w:t>
            </w:r>
            <w:r w:rsidR="005D24AD" w:rsidRPr="008A278B">
              <w:rPr>
                <w:rFonts w:ascii="Sylfaen" w:hAnsi="Sylfaen"/>
                <w:lang w:val="en"/>
              </w:rPr>
              <w:t>explanation</w:t>
            </w:r>
            <w:r w:rsidR="00500D75" w:rsidRPr="008A278B">
              <w:rPr>
                <w:rFonts w:ascii="Sylfaen" w:hAnsi="Sylfaen"/>
                <w:lang w:val="en"/>
              </w:rPr>
              <w:t xml:space="preserve"> of similar contracts as follows: The similarity shall be base on the physical size, complexity, methods/technology and/or other </w:t>
            </w:r>
            <w:r w:rsidR="005D24AD" w:rsidRPr="008A278B">
              <w:rPr>
                <w:rFonts w:ascii="Sylfaen" w:hAnsi="Sylfaen"/>
                <w:lang w:val="en"/>
              </w:rPr>
              <w:t>characteristics</w:t>
            </w:r>
            <w:r w:rsidR="00500D75" w:rsidRPr="008A278B">
              <w:rPr>
                <w:rFonts w:ascii="Sylfaen" w:hAnsi="Sylfaen"/>
                <w:lang w:val="en"/>
              </w:rPr>
              <w:t xml:space="preserve"> described in section VII schedule of requirements. </w:t>
            </w:r>
          </w:p>
          <w:p w14:paraId="31BCD4F7" w14:textId="77777777" w:rsidR="00C87EC2" w:rsidRPr="008A278B" w:rsidRDefault="00C87EC2" w:rsidP="00F173BD">
            <w:pPr>
              <w:rPr>
                <w:rFonts w:ascii="Sylfaen" w:hAnsi="Sylfaen"/>
                <w:lang w:val="en"/>
              </w:rPr>
            </w:pPr>
          </w:p>
          <w:p w14:paraId="1EBDB69D" w14:textId="7C93B353" w:rsidR="00F173BD" w:rsidRPr="00D27205" w:rsidRDefault="00C87EC2" w:rsidP="00F173BD">
            <w:pPr>
              <w:rPr>
                <w:rFonts w:ascii="Sylfaen" w:hAnsi="Sylfaen"/>
              </w:rPr>
            </w:pPr>
            <w:r w:rsidRPr="008A278B">
              <w:rPr>
                <w:rFonts w:ascii="Sylfaen" w:hAnsi="Sylfaen"/>
                <w:lang w:val="en"/>
              </w:rPr>
              <w:t xml:space="preserve">We hope arguments will be accepted the tender document will be amended accordingly. </w:t>
            </w:r>
            <w:r w:rsidR="00500D75" w:rsidRPr="008A278B">
              <w:rPr>
                <w:rFonts w:ascii="Sylfaen" w:hAnsi="Sylfaen"/>
                <w:lang w:val="en"/>
              </w:rPr>
              <w:t xml:space="preserve"> </w:t>
            </w:r>
          </w:p>
          <w:p w14:paraId="3152623F" w14:textId="77777777" w:rsidR="00D24ABE" w:rsidRPr="008A278B" w:rsidRDefault="00D24ABE" w:rsidP="00D24ABE">
            <w:pPr>
              <w:rPr>
                <w:rFonts w:ascii="Sylfaen" w:hAnsi="Sylfaen"/>
                <w:lang w:val="en-GB"/>
              </w:rPr>
            </w:pPr>
          </w:p>
        </w:tc>
        <w:tc>
          <w:tcPr>
            <w:tcW w:w="4050" w:type="dxa"/>
          </w:tcPr>
          <w:p w14:paraId="75225BCE" w14:textId="77777777" w:rsidR="005D24AD" w:rsidRPr="008A278B" w:rsidRDefault="005D24AD" w:rsidP="005D24AD">
            <w:pPr>
              <w:rPr>
                <w:rFonts w:ascii="Sylfaen" w:hAnsi="Sylfaen"/>
                <w:lang w:val="ka-GE"/>
              </w:rPr>
            </w:pPr>
            <w:r w:rsidRPr="008A278B">
              <w:rPr>
                <w:rFonts w:ascii="Sylfaen" w:hAnsi="Sylfaen"/>
              </w:rPr>
              <w:lastRenderedPageBreak/>
              <w:t>The requirement f</w:t>
            </w:r>
            <w:r w:rsidRPr="008A278B">
              <w:rPr>
                <w:rFonts w:ascii="Sylfaen" w:hAnsi="Sylfaen"/>
                <w:lang w:val="ka-GE"/>
              </w:rPr>
              <w:t xml:space="preserve">or Lot </w:t>
            </w:r>
            <w:r w:rsidRPr="008A278B">
              <w:rPr>
                <w:rFonts w:ascii="Sylfaen" w:hAnsi="Sylfaen"/>
              </w:rPr>
              <w:t>1 is</w:t>
            </w:r>
            <w:r w:rsidRPr="008A278B">
              <w:rPr>
                <w:rFonts w:ascii="Sylfaen" w:hAnsi="Sylfaen"/>
                <w:lang w:val="ka-GE"/>
              </w:rPr>
              <w:t xml:space="preserve">: Minimum 2 similar contracts, where Bidder produced and/or delivered waste bins and containers with minimum value of </w:t>
            </w:r>
            <w:r w:rsidRPr="008A278B">
              <w:rPr>
                <w:rFonts w:ascii="Sylfaen" w:hAnsi="Sylfaen"/>
              </w:rPr>
              <w:t>4,0</w:t>
            </w:r>
            <w:r w:rsidRPr="008A278B">
              <w:rPr>
                <w:rFonts w:ascii="Sylfaen" w:hAnsi="Sylfaen"/>
                <w:lang w:val="ka-GE"/>
              </w:rPr>
              <w:t xml:space="preserve">00,000 EUR. </w:t>
            </w:r>
          </w:p>
          <w:p w14:paraId="4228E965" w14:textId="77777777" w:rsidR="005D24AD" w:rsidRPr="008A278B" w:rsidRDefault="005D24AD" w:rsidP="005D24AD">
            <w:pPr>
              <w:rPr>
                <w:rFonts w:ascii="Sylfaen" w:hAnsi="Sylfaen"/>
              </w:rPr>
            </w:pPr>
            <w:r w:rsidRPr="008A278B">
              <w:rPr>
                <w:rFonts w:ascii="Sylfaen" w:hAnsi="Sylfaen"/>
              </w:rPr>
              <w:t xml:space="preserve">It means that the minimum value of 4,000,000EUR has to be achieved by two contracts </w:t>
            </w:r>
            <w:r w:rsidRPr="008A278B">
              <w:rPr>
                <w:rFonts w:ascii="Sylfaen" w:hAnsi="Sylfaen"/>
                <w:u w:val="single"/>
              </w:rPr>
              <w:t>in total</w:t>
            </w:r>
            <w:r w:rsidRPr="008A278B">
              <w:rPr>
                <w:rFonts w:ascii="Sylfaen" w:hAnsi="Sylfaen"/>
              </w:rPr>
              <w:t>.</w:t>
            </w:r>
          </w:p>
          <w:p w14:paraId="504637C2" w14:textId="77777777" w:rsidR="00520363" w:rsidRDefault="005D24AD" w:rsidP="005D24AD">
            <w:pPr>
              <w:rPr>
                <w:rFonts w:ascii="Sylfaen" w:hAnsi="Sylfaen"/>
              </w:rPr>
            </w:pPr>
            <w:r w:rsidRPr="008A278B">
              <w:rPr>
                <w:rFonts w:ascii="Sylfaen" w:hAnsi="Sylfaen"/>
              </w:rPr>
              <w:t xml:space="preserve">In general the minimum contract value of the references is depending on the estimated contract amount of the current tender and shall prove that the tenderer is economically and technically capable to conduct a contract of this size.  </w:t>
            </w:r>
          </w:p>
          <w:p w14:paraId="1793D18F" w14:textId="77777777" w:rsidR="00520363" w:rsidRDefault="00520363" w:rsidP="005D24AD">
            <w:pPr>
              <w:rPr>
                <w:rFonts w:ascii="Sylfaen" w:hAnsi="Sylfaen"/>
              </w:rPr>
            </w:pPr>
          </w:p>
          <w:p w14:paraId="368E8F66" w14:textId="4E922622" w:rsidR="005D24AD" w:rsidRPr="008A278B" w:rsidRDefault="00520363" w:rsidP="005D24AD">
            <w:pPr>
              <w:rPr>
                <w:rFonts w:ascii="Sylfaen" w:hAnsi="Sylfaen"/>
              </w:rPr>
            </w:pPr>
            <w:r w:rsidRPr="00926E31">
              <w:rPr>
                <w:rFonts w:ascii="Sylfaen" w:hAnsi="Sylfaen"/>
              </w:rPr>
              <w:t xml:space="preserve">The similarity of the requested experience was determined based on </w:t>
            </w:r>
            <w:r w:rsidRPr="00926E31">
              <w:rPr>
                <w:rFonts w:ascii="Sylfaen" w:hAnsi="Sylfaen"/>
              </w:rPr>
              <w:lastRenderedPageBreak/>
              <w:t>the Technical Specifications</w:t>
            </w:r>
            <w:r w:rsidR="008A7094">
              <w:rPr>
                <w:rFonts w:ascii="Sylfaen" w:hAnsi="Sylfaen"/>
              </w:rPr>
              <w:t xml:space="preserve"> of the equipment</w:t>
            </w:r>
            <w:r w:rsidRPr="00926E31">
              <w:rPr>
                <w:rFonts w:ascii="Sylfaen" w:hAnsi="Sylfaen"/>
              </w:rPr>
              <w:t>.</w:t>
            </w:r>
            <w:r>
              <w:rPr>
                <w:rFonts w:ascii="Sylfaen" w:hAnsi="Sylfaen"/>
              </w:rPr>
              <w:t xml:space="preserve"> </w:t>
            </w:r>
            <w:r w:rsidR="005D24AD" w:rsidRPr="008A278B">
              <w:rPr>
                <w:rFonts w:ascii="Sylfaen" w:hAnsi="Sylfaen"/>
              </w:rPr>
              <w:t xml:space="preserve"> </w:t>
            </w:r>
          </w:p>
          <w:p w14:paraId="408FD4C4" w14:textId="77777777" w:rsidR="00D24ABE" w:rsidRPr="008A278B" w:rsidRDefault="00D24ABE" w:rsidP="00C46B6D">
            <w:pPr>
              <w:rPr>
                <w:rFonts w:ascii="Sylfaen" w:hAnsi="Sylfaen"/>
              </w:rPr>
            </w:pPr>
          </w:p>
        </w:tc>
      </w:tr>
      <w:tr w:rsidR="00D24ABE" w:rsidRPr="00D27205" w14:paraId="4B54C06C" w14:textId="77777777" w:rsidTr="00C46B6D">
        <w:tc>
          <w:tcPr>
            <w:tcW w:w="355" w:type="dxa"/>
          </w:tcPr>
          <w:p w14:paraId="457FA237" w14:textId="60F497E0" w:rsidR="00D24ABE" w:rsidRPr="008A278B" w:rsidRDefault="008F5180" w:rsidP="00C46B6D">
            <w:pPr>
              <w:rPr>
                <w:rFonts w:ascii="Sylfaen" w:hAnsi="Sylfaen"/>
              </w:rPr>
            </w:pPr>
            <w:r w:rsidRPr="008A278B">
              <w:rPr>
                <w:rFonts w:ascii="Sylfaen" w:hAnsi="Sylfaen"/>
              </w:rPr>
              <w:lastRenderedPageBreak/>
              <w:t>7</w:t>
            </w:r>
          </w:p>
        </w:tc>
        <w:tc>
          <w:tcPr>
            <w:tcW w:w="4230" w:type="dxa"/>
          </w:tcPr>
          <w:p w14:paraId="784DE88B" w14:textId="77777777" w:rsidR="00845D56" w:rsidRPr="008A278B" w:rsidRDefault="00845D56" w:rsidP="00845D56">
            <w:pPr>
              <w:rPr>
                <w:rFonts w:ascii="Sylfaen" w:hAnsi="Sylfaen"/>
              </w:rPr>
            </w:pPr>
            <w:r w:rsidRPr="00845D56">
              <w:rPr>
                <w:rFonts w:ascii="Sylfaen" w:hAnsi="Sylfaen"/>
              </w:rPr>
              <w:t>Availability of a valid ISO certification as below or internationally recognized equivalent (equivalence to be demonstrated by the Applicant)</w:t>
            </w:r>
            <w:r w:rsidRPr="008A278B">
              <w:rPr>
                <w:rFonts w:ascii="Sylfaen" w:hAnsi="Sylfaen"/>
              </w:rPr>
              <w:t xml:space="preserve"> - Environmental management system (ISO 14001)</w:t>
            </w:r>
          </w:p>
          <w:p w14:paraId="523E5989" w14:textId="6209CCA2" w:rsidR="00845D56" w:rsidRPr="008A278B" w:rsidRDefault="00845D56" w:rsidP="00845D56">
            <w:pPr>
              <w:rPr>
                <w:rFonts w:ascii="Sylfaen" w:hAnsi="Sylfaen"/>
              </w:rPr>
            </w:pPr>
          </w:p>
          <w:p w14:paraId="2CFC5A5D" w14:textId="678934C9" w:rsidR="00EB60D4" w:rsidRPr="00845D56" w:rsidRDefault="00EB60D4" w:rsidP="00845D56">
            <w:pPr>
              <w:rPr>
                <w:rFonts w:ascii="Sylfaen" w:hAnsi="Sylfaen"/>
              </w:rPr>
            </w:pPr>
            <w:r w:rsidRPr="008A278B">
              <w:rPr>
                <w:rFonts w:ascii="Sylfaen" w:hAnsi="Sylfaen"/>
              </w:rPr>
              <w:t xml:space="preserve">Q: </w:t>
            </w:r>
            <w:r w:rsidR="0099211A" w:rsidRPr="008A278B">
              <w:rPr>
                <w:rFonts w:ascii="Sylfaen" w:hAnsi="Sylfaen"/>
              </w:rPr>
              <w:t>ISO 14001 specifies the requirements for an environmental management system that an organization can use to enhance its</w:t>
            </w:r>
            <w:r w:rsidR="001B09A5" w:rsidRPr="008A278B">
              <w:rPr>
                <w:rFonts w:ascii="Sylfaen" w:hAnsi="Sylfaen"/>
              </w:rPr>
              <w:t>’</w:t>
            </w:r>
            <w:r w:rsidR="0099211A" w:rsidRPr="008A278B">
              <w:rPr>
                <w:rFonts w:ascii="Sylfaen" w:hAnsi="Sylfaen"/>
              </w:rPr>
              <w:t xml:space="preserve"> environmental performance. We think that there is no reason for this request for suppliers who are not </w:t>
            </w:r>
            <w:r w:rsidR="009B42DE" w:rsidRPr="008A278B">
              <w:rPr>
                <w:rFonts w:ascii="Sylfaen" w:hAnsi="Sylfaen"/>
              </w:rPr>
              <w:t>manufacturers</w:t>
            </w:r>
            <w:r w:rsidR="0099211A" w:rsidRPr="008A278B">
              <w:rPr>
                <w:rFonts w:ascii="Sylfaen" w:hAnsi="Sylfaen"/>
              </w:rPr>
              <w:t xml:space="preserve"> and whose role in this </w:t>
            </w:r>
            <w:r w:rsidR="009B42DE" w:rsidRPr="008A278B">
              <w:rPr>
                <w:rFonts w:ascii="Sylfaen" w:hAnsi="Sylfaen"/>
              </w:rPr>
              <w:t>procurement</w:t>
            </w:r>
            <w:r w:rsidR="0099211A" w:rsidRPr="008A278B">
              <w:rPr>
                <w:rFonts w:ascii="Sylfaen" w:hAnsi="Sylfaen"/>
              </w:rPr>
              <w:t xml:space="preserve"> is only supply of goods and related services. Therefore, in our point of view, this demand only reasonable </w:t>
            </w:r>
            <w:r w:rsidR="009B42DE" w:rsidRPr="008A278B">
              <w:rPr>
                <w:rFonts w:ascii="Sylfaen" w:hAnsi="Sylfaen"/>
              </w:rPr>
              <w:t>for</w:t>
            </w:r>
            <w:r w:rsidR="0099211A" w:rsidRPr="008A278B">
              <w:rPr>
                <w:rFonts w:ascii="Sylfaen" w:hAnsi="Sylfaen"/>
              </w:rPr>
              <w:t xml:space="preserve"> goods’ manufacturers. We kindly ask to cancel this demand for suppliers who are not manufacturers of proposed goods. The alternative solution might be to allow local suppliers to present a document which proves compliance with Georgian environmental legislation instead of ISO 14001 certification.</w:t>
            </w:r>
          </w:p>
          <w:p w14:paraId="430E60A5" w14:textId="77777777" w:rsidR="00D24ABE" w:rsidRPr="008A278B" w:rsidRDefault="00D24ABE" w:rsidP="00D24ABE">
            <w:pPr>
              <w:rPr>
                <w:rFonts w:ascii="Sylfaen" w:hAnsi="Sylfaen"/>
              </w:rPr>
            </w:pPr>
          </w:p>
          <w:p w14:paraId="4C7EE874" w14:textId="126B8D09" w:rsidR="00845D56" w:rsidRPr="008A278B" w:rsidRDefault="00845D56" w:rsidP="00D24ABE">
            <w:pPr>
              <w:rPr>
                <w:rFonts w:ascii="Sylfaen" w:hAnsi="Sylfaen"/>
              </w:rPr>
            </w:pPr>
          </w:p>
        </w:tc>
        <w:tc>
          <w:tcPr>
            <w:tcW w:w="4050" w:type="dxa"/>
          </w:tcPr>
          <w:p w14:paraId="61B96D3B" w14:textId="225DDC70" w:rsidR="003558DD" w:rsidRPr="008E21FA" w:rsidRDefault="003558DD" w:rsidP="003558DD">
            <w:pPr>
              <w:rPr>
                <w:rFonts w:ascii="Sylfaen" w:hAnsi="Sylfaen"/>
              </w:rPr>
            </w:pPr>
            <w:r w:rsidRPr="008E21FA">
              <w:rPr>
                <w:rFonts w:ascii="Sylfaen" w:hAnsi="Sylfaen"/>
              </w:rPr>
              <w:t xml:space="preserve">Certificates of </w:t>
            </w:r>
            <w:r w:rsidRPr="008E21FA">
              <w:rPr>
                <w:rFonts w:ascii="Sylfaen" w:hAnsi="Sylfaen"/>
                <w:lang w:val="ka-GE"/>
              </w:rPr>
              <w:t>Quality management system (ISO 9001)</w:t>
            </w:r>
            <w:r w:rsidRPr="008E21FA">
              <w:rPr>
                <w:rFonts w:ascii="Sylfaen" w:hAnsi="Sylfaen"/>
              </w:rPr>
              <w:t xml:space="preserve"> and </w:t>
            </w:r>
            <w:r w:rsidRPr="008E21FA">
              <w:rPr>
                <w:rFonts w:ascii="Sylfaen" w:hAnsi="Sylfaen"/>
                <w:lang w:val="ka-GE"/>
              </w:rPr>
              <w:t>Environmental management system (ISO 14001)</w:t>
            </w:r>
            <w:r w:rsidRPr="008E21FA">
              <w:rPr>
                <w:rFonts w:ascii="Sylfaen" w:hAnsi="Sylfaen"/>
              </w:rPr>
              <w:t xml:space="preserve"> are requested from producers</w:t>
            </w:r>
            <w:r w:rsidR="00343AA8" w:rsidRPr="008E21FA">
              <w:rPr>
                <w:rFonts w:ascii="Sylfaen" w:hAnsi="Sylfaen"/>
              </w:rPr>
              <w:t xml:space="preserve"> (manufacturers)</w:t>
            </w:r>
            <w:r w:rsidRPr="008E21FA">
              <w:rPr>
                <w:rFonts w:ascii="Sylfaen" w:hAnsi="Sylfaen"/>
              </w:rPr>
              <w:t xml:space="preserve"> only. In case the bidder is not the producer</w:t>
            </w:r>
            <w:r w:rsidR="00343AA8" w:rsidRPr="008E21FA">
              <w:rPr>
                <w:rFonts w:ascii="Sylfaen" w:hAnsi="Sylfaen"/>
              </w:rPr>
              <w:t xml:space="preserve"> (manufacturer)</w:t>
            </w:r>
            <w:r w:rsidRPr="008E21FA">
              <w:rPr>
                <w:rFonts w:ascii="Sylfaen" w:hAnsi="Sylfaen"/>
              </w:rPr>
              <w:t>, the bidder has to present the certificates of the producer</w:t>
            </w:r>
            <w:r w:rsidR="000A5576" w:rsidRPr="008E21FA">
              <w:rPr>
                <w:rFonts w:ascii="Sylfaen" w:hAnsi="Sylfaen"/>
              </w:rPr>
              <w:t xml:space="preserve"> (manufacturer)</w:t>
            </w:r>
            <w:r w:rsidRPr="008E21FA">
              <w:rPr>
                <w:rFonts w:ascii="Sylfaen" w:hAnsi="Sylfaen"/>
              </w:rPr>
              <w:t xml:space="preserve"> with his bid.</w:t>
            </w:r>
          </w:p>
          <w:p w14:paraId="3BA88721" w14:textId="77777777" w:rsidR="00D24ABE" w:rsidRPr="008E21FA" w:rsidRDefault="00D24ABE" w:rsidP="00C46B6D">
            <w:pPr>
              <w:rPr>
                <w:rFonts w:ascii="Sylfaen" w:hAnsi="Sylfaen"/>
              </w:rPr>
            </w:pPr>
          </w:p>
        </w:tc>
      </w:tr>
      <w:tr w:rsidR="00D24ABE" w:rsidRPr="00D27205" w14:paraId="3F6223C8" w14:textId="77777777" w:rsidTr="00C46B6D">
        <w:tc>
          <w:tcPr>
            <w:tcW w:w="355" w:type="dxa"/>
          </w:tcPr>
          <w:p w14:paraId="2A8255F7" w14:textId="2B974086" w:rsidR="00D24ABE" w:rsidRPr="008A278B" w:rsidRDefault="001B09A5" w:rsidP="00C46B6D">
            <w:pPr>
              <w:rPr>
                <w:rFonts w:ascii="Sylfaen" w:hAnsi="Sylfaen"/>
              </w:rPr>
            </w:pPr>
            <w:r w:rsidRPr="008A278B">
              <w:rPr>
                <w:rFonts w:ascii="Sylfaen" w:hAnsi="Sylfaen"/>
              </w:rPr>
              <w:t>8</w:t>
            </w:r>
          </w:p>
        </w:tc>
        <w:tc>
          <w:tcPr>
            <w:tcW w:w="4230" w:type="dxa"/>
          </w:tcPr>
          <w:p w14:paraId="44AAE613" w14:textId="77777777" w:rsidR="00D24ABE" w:rsidRPr="008A278B" w:rsidRDefault="00603284" w:rsidP="00D24ABE">
            <w:pPr>
              <w:rPr>
                <w:rFonts w:ascii="Sylfaen" w:hAnsi="Sylfaen"/>
              </w:rPr>
            </w:pPr>
            <w:r w:rsidRPr="008A278B">
              <w:rPr>
                <w:rFonts w:ascii="Sylfaen" w:hAnsi="Sylfaen"/>
              </w:rPr>
              <w:t>GC 13.1 states that Goods supplied from abroad require vi) an original inspection certificate, issued by the nominated inspection agency and the Supplier’s factory inspection report;</w:t>
            </w:r>
          </w:p>
          <w:p w14:paraId="731D7803" w14:textId="77777777" w:rsidR="00603284" w:rsidRPr="008A278B" w:rsidRDefault="00603284" w:rsidP="00D24ABE">
            <w:pPr>
              <w:rPr>
                <w:rFonts w:ascii="Sylfaen" w:hAnsi="Sylfaen"/>
              </w:rPr>
            </w:pPr>
          </w:p>
          <w:p w14:paraId="6528ADEF" w14:textId="11742D2B" w:rsidR="00603284" w:rsidRPr="008A278B" w:rsidRDefault="00603284" w:rsidP="00D24ABE">
            <w:pPr>
              <w:rPr>
                <w:rFonts w:ascii="Sylfaen" w:hAnsi="Sylfaen"/>
              </w:rPr>
            </w:pPr>
            <w:r w:rsidRPr="008A278B">
              <w:rPr>
                <w:rFonts w:ascii="Sylfaen" w:hAnsi="Sylfaen"/>
              </w:rPr>
              <w:t xml:space="preserve">Q: </w:t>
            </w:r>
            <w:r w:rsidR="00CF7942" w:rsidRPr="008A278B">
              <w:rPr>
                <w:rFonts w:ascii="Sylfaen" w:hAnsi="Sylfaen"/>
              </w:rPr>
              <w:t xml:space="preserve">Please specify what does “Original inspection certificate, </w:t>
            </w:r>
            <w:r w:rsidR="00900BF4" w:rsidRPr="008A278B">
              <w:rPr>
                <w:rFonts w:ascii="Sylfaen" w:hAnsi="Sylfaen"/>
              </w:rPr>
              <w:t>issued by</w:t>
            </w:r>
            <w:r w:rsidR="00CF7942" w:rsidRPr="008A278B">
              <w:rPr>
                <w:rFonts w:ascii="Sylfaen" w:hAnsi="Sylfaen"/>
              </w:rPr>
              <w:t xml:space="preserve"> the nominated inspection agency” mean? When should this type of </w:t>
            </w:r>
            <w:r w:rsidR="00CF7942" w:rsidRPr="008A278B">
              <w:rPr>
                <w:rFonts w:ascii="Sylfaen" w:hAnsi="Sylfaen"/>
              </w:rPr>
              <w:lastRenderedPageBreak/>
              <w:t>inspection be done before shipment or after shipment? Who can be such nominated body conducting the inspection and what kind of inspection should be carried out on the goods?</w:t>
            </w:r>
          </w:p>
        </w:tc>
        <w:tc>
          <w:tcPr>
            <w:tcW w:w="4050" w:type="dxa"/>
          </w:tcPr>
          <w:p w14:paraId="3EFAE43D" w14:textId="657DB5F9" w:rsidR="00D24ABE" w:rsidRPr="008E21FA" w:rsidRDefault="00D27205" w:rsidP="00C46B6D">
            <w:pPr>
              <w:rPr>
                <w:rFonts w:ascii="Sylfaen" w:hAnsi="Sylfaen"/>
              </w:rPr>
            </w:pPr>
            <w:r w:rsidRPr="008E21FA">
              <w:rPr>
                <w:rFonts w:ascii="Sylfaen" w:hAnsi="Sylfaen"/>
              </w:rPr>
              <w:lastRenderedPageBreak/>
              <w:t>I</w:t>
            </w:r>
            <w:r w:rsidR="008A278B" w:rsidRPr="008E21FA">
              <w:rPr>
                <w:rFonts w:ascii="Sylfaen" w:hAnsi="Sylfaen"/>
              </w:rPr>
              <w:t xml:space="preserve">nspection </w:t>
            </w:r>
            <w:r w:rsidRPr="008E21FA">
              <w:rPr>
                <w:rFonts w:ascii="Sylfaen" w:hAnsi="Sylfaen"/>
              </w:rPr>
              <w:t>has to</w:t>
            </w:r>
            <w:r w:rsidR="008A278B" w:rsidRPr="008E21FA">
              <w:rPr>
                <w:rFonts w:ascii="Sylfaen" w:hAnsi="Sylfaen"/>
              </w:rPr>
              <w:t xml:space="preserve"> be done before the shipment</w:t>
            </w:r>
            <w:r w:rsidR="00AD08F3" w:rsidRPr="008E21FA">
              <w:rPr>
                <w:rFonts w:ascii="Sylfaen" w:hAnsi="Sylfaen"/>
              </w:rPr>
              <w:t xml:space="preserve"> and</w:t>
            </w:r>
            <w:r w:rsidR="000A26EC" w:rsidRPr="008E21FA">
              <w:rPr>
                <w:rFonts w:ascii="Sylfaen" w:hAnsi="Sylfaen"/>
              </w:rPr>
              <w:t xml:space="preserve"> should be conduc</w:t>
            </w:r>
            <w:r w:rsidRPr="008E21FA">
              <w:rPr>
                <w:rFonts w:ascii="Sylfaen" w:hAnsi="Sylfaen"/>
              </w:rPr>
              <w:t>te</w:t>
            </w:r>
            <w:r w:rsidR="000A26EC" w:rsidRPr="008E21FA">
              <w:rPr>
                <w:rFonts w:ascii="Sylfaen" w:hAnsi="Sylfaen"/>
              </w:rPr>
              <w:t xml:space="preserve">d </w:t>
            </w:r>
            <w:r w:rsidR="000A35A3" w:rsidRPr="008E21FA">
              <w:rPr>
                <w:rFonts w:ascii="Sylfaen" w:hAnsi="Sylfaen"/>
              </w:rPr>
              <w:t xml:space="preserve">by </w:t>
            </w:r>
            <w:r w:rsidR="000A26EC" w:rsidRPr="008E21FA">
              <w:rPr>
                <w:rFonts w:ascii="Sylfaen" w:hAnsi="Sylfaen"/>
              </w:rPr>
              <w:t>a certified</w:t>
            </w:r>
            <w:r w:rsidR="000A35A3" w:rsidRPr="008E21FA">
              <w:rPr>
                <w:rFonts w:ascii="Sylfaen" w:hAnsi="Sylfaen"/>
              </w:rPr>
              <w:t xml:space="preserve"> expert. The expert shall</w:t>
            </w:r>
            <w:r w:rsidR="000A26EC" w:rsidRPr="008E21FA">
              <w:rPr>
                <w:rFonts w:ascii="Sylfaen" w:hAnsi="Sylfaen"/>
              </w:rPr>
              <w:t xml:space="preserve"> </w:t>
            </w:r>
            <w:r w:rsidR="000A35A3" w:rsidRPr="008E21FA">
              <w:rPr>
                <w:rFonts w:ascii="Sylfaen" w:hAnsi="Sylfaen"/>
              </w:rPr>
              <w:t xml:space="preserve">be </w:t>
            </w:r>
            <w:r w:rsidR="0045702D" w:rsidRPr="008E21FA">
              <w:rPr>
                <w:rFonts w:ascii="Sylfaen" w:hAnsi="Sylfaen"/>
              </w:rPr>
              <w:t>nominated by the manufacturer or producer</w:t>
            </w:r>
            <w:r w:rsidR="000A35A3" w:rsidRPr="008E21FA">
              <w:rPr>
                <w:rFonts w:ascii="Sylfaen" w:hAnsi="Sylfaen"/>
              </w:rPr>
              <w:t xml:space="preserve"> and approved by the Employer before start of inspection.</w:t>
            </w:r>
            <w:r w:rsidR="000A26EC" w:rsidRPr="008E21FA">
              <w:rPr>
                <w:rFonts w:ascii="Sylfaen" w:hAnsi="Sylfaen"/>
              </w:rPr>
              <w:t xml:space="preserve"> </w:t>
            </w:r>
          </w:p>
          <w:p w14:paraId="7D15326E" w14:textId="77777777" w:rsidR="005935F0" w:rsidRPr="008E21FA" w:rsidRDefault="005935F0" w:rsidP="00C46B6D">
            <w:pPr>
              <w:rPr>
                <w:rFonts w:ascii="Sylfaen" w:hAnsi="Sylfaen"/>
              </w:rPr>
            </w:pPr>
          </w:p>
          <w:p w14:paraId="464CA10F" w14:textId="77777777" w:rsidR="0084107B" w:rsidRPr="008E21FA" w:rsidRDefault="000A35A3" w:rsidP="00C46B6D">
            <w:pPr>
              <w:rPr>
                <w:rFonts w:ascii="Sylfaen" w:hAnsi="Sylfaen"/>
              </w:rPr>
            </w:pPr>
            <w:r w:rsidRPr="008E21FA">
              <w:rPr>
                <w:rFonts w:ascii="Sylfaen" w:hAnsi="Sylfaen"/>
              </w:rPr>
              <w:lastRenderedPageBreak/>
              <w:t>Content of inspection is as a minimum:</w:t>
            </w:r>
          </w:p>
          <w:p w14:paraId="1D6BEDA4" w14:textId="77777777" w:rsidR="008E21FA" w:rsidRDefault="008E21FA" w:rsidP="008E21FA">
            <w:pPr>
              <w:rPr>
                <w:rFonts w:ascii="Sylfaen" w:hAnsi="Sylfaen"/>
              </w:rPr>
            </w:pPr>
          </w:p>
          <w:p w14:paraId="691A0D4A" w14:textId="1162FC0B" w:rsidR="000A35A3" w:rsidRPr="008E21FA" w:rsidRDefault="000A35A3" w:rsidP="008E21FA">
            <w:pPr>
              <w:rPr>
                <w:rFonts w:ascii="Sylfaen" w:hAnsi="Sylfaen"/>
              </w:rPr>
            </w:pPr>
            <w:r w:rsidRPr="008E21FA">
              <w:rPr>
                <w:rFonts w:ascii="Sylfaen" w:hAnsi="Sylfaen"/>
              </w:rPr>
              <w:t>General check if the technical specifications according to ToR are fulfilled, the supply is in good condition</w:t>
            </w:r>
            <w:r w:rsidR="00AD08F3" w:rsidRPr="008E21FA">
              <w:rPr>
                <w:rFonts w:ascii="Sylfaen" w:hAnsi="Sylfaen"/>
              </w:rPr>
              <w:t xml:space="preserve">, </w:t>
            </w:r>
            <w:r w:rsidRPr="008E21FA">
              <w:rPr>
                <w:rFonts w:ascii="Sylfaen" w:hAnsi="Sylfaen"/>
              </w:rPr>
              <w:t>completely functioning</w:t>
            </w:r>
            <w:r w:rsidR="00AD08F3" w:rsidRPr="008E21FA">
              <w:rPr>
                <w:rFonts w:ascii="Sylfaen" w:hAnsi="Sylfaen"/>
              </w:rPr>
              <w:t xml:space="preserve"> and all required spare parts and consumables are included.</w:t>
            </w:r>
          </w:p>
          <w:p w14:paraId="64A5956B" w14:textId="259891B2" w:rsidR="000A35A3" w:rsidRPr="008E21FA" w:rsidRDefault="000A35A3" w:rsidP="00C46B6D">
            <w:pPr>
              <w:rPr>
                <w:rFonts w:ascii="Sylfaen" w:hAnsi="Sylfaen"/>
              </w:rPr>
            </w:pPr>
          </w:p>
        </w:tc>
      </w:tr>
      <w:tr w:rsidR="00D24ABE" w:rsidRPr="00D27205" w14:paraId="72C7AC40" w14:textId="77777777" w:rsidTr="00C46B6D">
        <w:tc>
          <w:tcPr>
            <w:tcW w:w="355" w:type="dxa"/>
          </w:tcPr>
          <w:p w14:paraId="2FF463BE" w14:textId="2BE927EF" w:rsidR="00D24ABE" w:rsidRPr="008A278B" w:rsidRDefault="00436D59" w:rsidP="00C46B6D">
            <w:pPr>
              <w:rPr>
                <w:rFonts w:ascii="Sylfaen" w:hAnsi="Sylfaen"/>
              </w:rPr>
            </w:pPr>
            <w:r w:rsidRPr="008A278B">
              <w:rPr>
                <w:rFonts w:ascii="Sylfaen" w:hAnsi="Sylfaen"/>
              </w:rPr>
              <w:lastRenderedPageBreak/>
              <w:t>9</w:t>
            </w:r>
          </w:p>
        </w:tc>
        <w:tc>
          <w:tcPr>
            <w:tcW w:w="4230" w:type="dxa"/>
          </w:tcPr>
          <w:p w14:paraId="32090A27" w14:textId="4718489E" w:rsidR="00F61BDC" w:rsidRPr="008A278B" w:rsidRDefault="00034C50" w:rsidP="00F61BDC">
            <w:pPr>
              <w:tabs>
                <w:tab w:val="right" w:pos="7254"/>
              </w:tabs>
              <w:spacing w:before="120" w:after="120"/>
              <w:jc w:val="both"/>
              <w:rPr>
                <w:rFonts w:ascii="Sylfaen" w:hAnsi="Sylfaen" w:cs="Arial"/>
                <w:i/>
              </w:rPr>
            </w:pPr>
            <w:r w:rsidRPr="008A278B">
              <w:rPr>
                <w:rFonts w:ascii="Sylfaen" w:hAnsi="Sylfaen"/>
              </w:rPr>
              <w:t xml:space="preserve">ITB 15.1 states: The prices shall be quoted by the bidder in: </w:t>
            </w:r>
            <w:r w:rsidR="00F61BDC" w:rsidRPr="008A278B">
              <w:rPr>
                <w:rFonts w:ascii="Sylfaen" w:hAnsi="Sylfaen" w:cs="Arial"/>
                <w:i/>
              </w:rPr>
              <w:t>€/Euro, exclusive of customs duties, sales and other taxes payable in the Purchaser’s country</w:t>
            </w:r>
          </w:p>
          <w:p w14:paraId="2A697E77" w14:textId="56DE937F" w:rsidR="00F61BDC" w:rsidRPr="008A278B" w:rsidRDefault="00F61BDC" w:rsidP="00F61BDC">
            <w:pPr>
              <w:tabs>
                <w:tab w:val="right" w:pos="7254"/>
              </w:tabs>
              <w:spacing w:before="120" w:after="120"/>
              <w:jc w:val="both"/>
              <w:rPr>
                <w:rFonts w:ascii="Sylfaen" w:hAnsi="Sylfaen" w:cs="Arial"/>
              </w:rPr>
            </w:pPr>
            <w:r w:rsidRPr="008A278B">
              <w:rPr>
                <w:rFonts w:ascii="Sylfaen" w:hAnsi="Sylfaen" w:cs="Arial"/>
              </w:rPr>
              <w:t xml:space="preserve">Q: Please clarify VAT issue in case a winner is a resident company. </w:t>
            </w:r>
            <w:r w:rsidR="0041450D" w:rsidRPr="008A278B">
              <w:rPr>
                <w:rFonts w:ascii="Sylfaen" w:hAnsi="Sylfaen" w:cs="Arial"/>
              </w:rPr>
              <w:t>Resident</w:t>
            </w:r>
            <w:r w:rsidRPr="008A278B">
              <w:rPr>
                <w:rFonts w:ascii="Sylfaen" w:hAnsi="Sylfaen" w:cs="Arial"/>
              </w:rPr>
              <w:t xml:space="preserve"> companies are obliged to deliver goods including VAT, therefore in our point of view, it would be reasonable to add VAT for the purpose of the contract for resident companies. </w:t>
            </w:r>
          </w:p>
          <w:p w14:paraId="4DA34897" w14:textId="1FD75A01" w:rsidR="00D24ABE" w:rsidRPr="008A278B" w:rsidRDefault="00D24ABE" w:rsidP="00D24ABE">
            <w:pPr>
              <w:rPr>
                <w:rFonts w:ascii="Sylfaen" w:hAnsi="Sylfaen"/>
              </w:rPr>
            </w:pPr>
          </w:p>
        </w:tc>
        <w:tc>
          <w:tcPr>
            <w:tcW w:w="4050" w:type="dxa"/>
          </w:tcPr>
          <w:p w14:paraId="1E29EB49" w14:textId="77777777" w:rsidR="00B35A77" w:rsidRDefault="00B35A77" w:rsidP="00C46B6D">
            <w:pPr>
              <w:rPr>
                <w:rFonts w:ascii="Sylfaen" w:hAnsi="Sylfaen"/>
                <w:color w:val="FF0000"/>
              </w:rPr>
            </w:pPr>
          </w:p>
          <w:p w14:paraId="23B27242" w14:textId="35C3A241" w:rsidR="00D24ABE" w:rsidRPr="00FF30C0" w:rsidRDefault="00CD04C6" w:rsidP="00C46B6D">
            <w:pPr>
              <w:rPr>
                <w:rFonts w:ascii="Sylfaen" w:hAnsi="Sylfaen"/>
              </w:rPr>
            </w:pPr>
            <w:r w:rsidRPr="00FF30C0">
              <w:rPr>
                <w:rFonts w:ascii="Sylfaen" w:hAnsi="Sylfaen"/>
              </w:rPr>
              <w:t xml:space="preserve">According to GC 17.3 </w:t>
            </w:r>
          </w:p>
          <w:p w14:paraId="206A0C29" w14:textId="77777777" w:rsidR="00CD04C6" w:rsidRPr="00FF30C0" w:rsidRDefault="00CD04C6" w:rsidP="00C46B6D">
            <w:pPr>
              <w:rPr>
                <w:rFonts w:ascii="Sylfaen" w:hAnsi="Sylfaen"/>
              </w:rPr>
            </w:pPr>
          </w:p>
          <w:p w14:paraId="00BAEB1B" w14:textId="0CE06E4D" w:rsidR="00CD04C6" w:rsidRDefault="00CD04C6" w:rsidP="00C46B6D">
            <w:pPr>
              <w:rPr>
                <w:rFonts w:ascii="Sylfaen" w:hAnsi="Sylfaen"/>
              </w:rPr>
            </w:pPr>
            <w:r w:rsidRPr="00FF30C0">
              <w:rPr>
                <w:rFonts w:ascii="Sylfaen" w:hAnsi="Sylfaen"/>
              </w:rPr>
              <w:t>The VAT and the costumes duties will be paid by the Purchaser.</w:t>
            </w:r>
          </w:p>
          <w:p w14:paraId="10F2B83A" w14:textId="7FBFF125" w:rsidR="005D1DDC" w:rsidRDefault="00004C51" w:rsidP="00C46B6D">
            <w:pPr>
              <w:rPr>
                <w:rFonts w:ascii="Sylfaen" w:hAnsi="Sylfaen"/>
              </w:rPr>
            </w:pPr>
            <w:r>
              <w:rPr>
                <w:rFonts w:ascii="Sylfaen" w:hAnsi="Sylfaen"/>
              </w:rPr>
              <w:t>The prices should be indicated excluding VAT.</w:t>
            </w:r>
          </w:p>
          <w:p w14:paraId="664682BF" w14:textId="77777777" w:rsidR="00EE61EF" w:rsidRDefault="00EE61EF" w:rsidP="00C46B6D">
            <w:pPr>
              <w:rPr>
                <w:rFonts w:ascii="Sylfaen" w:hAnsi="Sylfaen"/>
              </w:rPr>
            </w:pPr>
          </w:p>
          <w:p w14:paraId="0C249729" w14:textId="4A9236A0" w:rsidR="00EE61EF" w:rsidRPr="008A278B" w:rsidRDefault="00EE61EF" w:rsidP="00C46B6D">
            <w:pPr>
              <w:rPr>
                <w:rFonts w:ascii="Sylfaen" w:hAnsi="Sylfaen"/>
              </w:rPr>
            </w:pPr>
          </w:p>
        </w:tc>
      </w:tr>
      <w:tr w:rsidR="00C94915" w:rsidRPr="00D27205" w14:paraId="5A5B17A3" w14:textId="77777777" w:rsidTr="00C46B6D">
        <w:tc>
          <w:tcPr>
            <w:tcW w:w="355" w:type="dxa"/>
          </w:tcPr>
          <w:p w14:paraId="70AB6B5D" w14:textId="45A4EAE2" w:rsidR="00C94915" w:rsidRPr="008A278B" w:rsidRDefault="00C94915" w:rsidP="00C46B6D">
            <w:pPr>
              <w:rPr>
                <w:rFonts w:ascii="Sylfaen" w:hAnsi="Sylfaen"/>
              </w:rPr>
            </w:pPr>
            <w:r>
              <w:rPr>
                <w:rFonts w:ascii="Sylfaen" w:hAnsi="Sylfaen"/>
              </w:rPr>
              <w:t>10</w:t>
            </w:r>
          </w:p>
        </w:tc>
        <w:tc>
          <w:tcPr>
            <w:tcW w:w="4230" w:type="dxa"/>
          </w:tcPr>
          <w:p w14:paraId="051B7E14" w14:textId="77777777" w:rsidR="00C94915" w:rsidRPr="00C94915" w:rsidRDefault="00C94915" w:rsidP="00C94915">
            <w:pPr>
              <w:tabs>
                <w:tab w:val="right" w:pos="7254"/>
              </w:tabs>
              <w:spacing w:before="120" w:after="120"/>
              <w:jc w:val="both"/>
              <w:rPr>
                <w:rFonts w:ascii="Sylfaen" w:hAnsi="Sylfaen"/>
              </w:rPr>
            </w:pPr>
            <w:r w:rsidRPr="00C94915">
              <w:rPr>
                <w:rFonts w:ascii="Sylfaen" w:hAnsi="Sylfaen"/>
                <w:u w:val="single"/>
              </w:rPr>
              <w:t>Bid Security:</w:t>
            </w:r>
          </w:p>
          <w:p w14:paraId="0AC06CC2" w14:textId="77777777" w:rsidR="00C94915" w:rsidRPr="00C94915" w:rsidRDefault="00C94915" w:rsidP="00C94915">
            <w:pPr>
              <w:tabs>
                <w:tab w:val="right" w:pos="7254"/>
              </w:tabs>
              <w:spacing w:before="120" w:after="120"/>
              <w:jc w:val="both"/>
              <w:rPr>
                <w:rFonts w:ascii="Sylfaen" w:hAnsi="Sylfaen"/>
              </w:rPr>
            </w:pPr>
            <w:r w:rsidRPr="00C94915">
              <w:rPr>
                <w:rFonts w:ascii="Sylfaen" w:hAnsi="Sylfaen"/>
              </w:rPr>
              <w:t>Pt. 19.3 of the tender it is stated that it shall be an unconditional guarantee issued by  a reputable bank or financial institution (such as an insurance, bonding or surety company.</w:t>
            </w:r>
          </w:p>
          <w:p w14:paraId="1318F764" w14:textId="77777777" w:rsidR="00C94915" w:rsidRPr="00C94915" w:rsidRDefault="00C94915" w:rsidP="00C94915">
            <w:pPr>
              <w:tabs>
                <w:tab w:val="right" w:pos="7254"/>
              </w:tabs>
              <w:spacing w:before="120" w:after="120"/>
              <w:jc w:val="both"/>
              <w:rPr>
                <w:rFonts w:ascii="Sylfaen" w:hAnsi="Sylfaen"/>
              </w:rPr>
            </w:pPr>
            <w:r w:rsidRPr="00C94915">
              <w:rPr>
                <w:rFonts w:ascii="Sylfaen" w:hAnsi="Sylfaen"/>
              </w:rPr>
              <w:t>In BDS – re ITB 19.1 it state that it must be issued by a bank</w:t>
            </w:r>
          </w:p>
          <w:p w14:paraId="3FD7718C" w14:textId="77777777" w:rsidR="00C94915" w:rsidRPr="00C94915" w:rsidRDefault="00C94915" w:rsidP="00C94915">
            <w:pPr>
              <w:tabs>
                <w:tab w:val="right" w:pos="7254"/>
              </w:tabs>
              <w:spacing w:before="120" w:after="120"/>
              <w:jc w:val="both"/>
              <w:rPr>
                <w:rFonts w:ascii="Sylfaen" w:hAnsi="Sylfaen"/>
              </w:rPr>
            </w:pPr>
            <w:r w:rsidRPr="00C94915">
              <w:rPr>
                <w:rFonts w:ascii="Sylfaen" w:hAnsi="Sylfaen"/>
              </w:rPr>
              <w:t> </w:t>
            </w:r>
          </w:p>
          <w:p w14:paraId="472BE6DE" w14:textId="77777777" w:rsidR="00C94915" w:rsidRPr="00C94915" w:rsidRDefault="00C94915" w:rsidP="00C94915">
            <w:pPr>
              <w:tabs>
                <w:tab w:val="right" w:pos="7254"/>
              </w:tabs>
              <w:spacing w:before="120" w:after="120"/>
              <w:jc w:val="both"/>
              <w:rPr>
                <w:rFonts w:ascii="Sylfaen" w:hAnsi="Sylfaen"/>
              </w:rPr>
            </w:pPr>
            <w:r w:rsidRPr="00C94915">
              <w:rPr>
                <w:rFonts w:ascii="Sylfaen" w:hAnsi="Sylfaen"/>
                <w:u w:val="single"/>
              </w:rPr>
              <w:t>Question</w:t>
            </w:r>
            <w:r w:rsidRPr="00C94915">
              <w:rPr>
                <w:rFonts w:ascii="Sylfaen" w:hAnsi="Sylfaen"/>
              </w:rPr>
              <w:t>: Will an unconditional Guarantee issued by </w:t>
            </w:r>
            <w:r w:rsidRPr="00C94915">
              <w:rPr>
                <w:rFonts w:ascii="Sylfaen" w:hAnsi="Sylfaen"/>
                <w:b/>
                <w:bCs/>
              </w:rPr>
              <w:t>an insurance company (financial institution)</w:t>
            </w:r>
            <w:r w:rsidRPr="00C94915">
              <w:rPr>
                <w:rFonts w:ascii="Sylfaen" w:hAnsi="Sylfaen"/>
              </w:rPr>
              <w:t> and issued using the Bid Security form in Section IV Bidding forms, be accepted?</w:t>
            </w:r>
          </w:p>
          <w:p w14:paraId="7B42B582" w14:textId="77777777" w:rsidR="00C94915" w:rsidRPr="008A278B" w:rsidRDefault="00C94915" w:rsidP="00F61BDC">
            <w:pPr>
              <w:tabs>
                <w:tab w:val="right" w:pos="7254"/>
              </w:tabs>
              <w:spacing w:before="120" w:after="120"/>
              <w:jc w:val="both"/>
              <w:rPr>
                <w:rFonts w:ascii="Sylfaen" w:hAnsi="Sylfaen"/>
              </w:rPr>
            </w:pPr>
          </w:p>
        </w:tc>
        <w:tc>
          <w:tcPr>
            <w:tcW w:w="4050" w:type="dxa"/>
          </w:tcPr>
          <w:p w14:paraId="493A3DA1" w14:textId="33E605D4" w:rsidR="00C94915" w:rsidRPr="00C94915" w:rsidRDefault="00C94915" w:rsidP="00C46B6D">
            <w:pPr>
              <w:rPr>
                <w:rFonts w:ascii="Sylfaen" w:hAnsi="Sylfaen"/>
                <w:color w:val="FF0000"/>
              </w:rPr>
            </w:pPr>
            <w:r w:rsidRPr="00C94915">
              <w:rPr>
                <w:rFonts w:ascii="Sylfaen" w:hAnsi="Sylfaen"/>
              </w:rPr>
              <w:t>NO, an unconditional Guarantee issued by an insurance company will not be accepted</w:t>
            </w:r>
            <w:r w:rsidR="00FC78C7">
              <w:rPr>
                <w:rFonts w:ascii="Sylfaen" w:hAnsi="Sylfaen"/>
              </w:rPr>
              <w:t>.</w:t>
            </w:r>
          </w:p>
        </w:tc>
      </w:tr>
      <w:tr w:rsidR="00C94915" w:rsidRPr="00D27205" w14:paraId="4A675688" w14:textId="77777777" w:rsidTr="00C46B6D">
        <w:tc>
          <w:tcPr>
            <w:tcW w:w="355" w:type="dxa"/>
          </w:tcPr>
          <w:p w14:paraId="7A729494" w14:textId="723785B3" w:rsidR="00C94915" w:rsidRPr="008A278B" w:rsidRDefault="00C94915" w:rsidP="00C46B6D">
            <w:pPr>
              <w:rPr>
                <w:rFonts w:ascii="Sylfaen" w:hAnsi="Sylfaen"/>
              </w:rPr>
            </w:pPr>
            <w:r>
              <w:rPr>
                <w:rFonts w:ascii="Sylfaen" w:hAnsi="Sylfaen"/>
              </w:rPr>
              <w:t>11</w:t>
            </w:r>
          </w:p>
        </w:tc>
        <w:tc>
          <w:tcPr>
            <w:tcW w:w="4230" w:type="dxa"/>
          </w:tcPr>
          <w:p w14:paraId="55776F96" w14:textId="77777777" w:rsidR="00E16875" w:rsidRDefault="00C94915" w:rsidP="00F61BDC">
            <w:pPr>
              <w:tabs>
                <w:tab w:val="right" w:pos="7254"/>
              </w:tabs>
              <w:spacing w:before="120" w:after="120"/>
              <w:jc w:val="both"/>
              <w:rPr>
                <w:rFonts w:ascii="Sylfaen" w:hAnsi="Sylfaen"/>
                <w:lang w:val="de-DE"/>
              </w:rPr>
            </w:pPr>
            <w:r w:rsidRPr="00C94915">
              <w:rPr>
                <w:rFonts w:ascii="Sylfaen" w:hAnsi="Sylfaen"/>
                <w:lang w:val="de-DE"/>
              </w:rPr>
              <w:t>Lot 2 you require RAL GZ 951/1 quality standard</w:t>
            </w:r>
          </w:p>
          <w:p w14:paraId="18BAFE42" w14:textId="60DBEE65" w:rsidR="00C94915" w:rsidRPr="008A278B" w:rsidRDefault="00E16875" w:rsidP="00F61BDC">
            <w:pPr>
              <w:tabs>
                <w:tab w:val="right" w:pos="7254"/>
              </w:tabs>
              <w:spacing w:before="120" w:after="120"/>
              <w:jc w:val="both"/>
              <w:rPr>
                <w:rFonts w:ascii="Sylfaen" w:hAnsi="Sylfaen"/>
              </w:rPr>
            </w:pPr>
            <w:r>
              <w:rPr>
                <w:rFonts w:ascii="Sylfaen" w:hAnsi="Sylfaen"/>
                <w:lang w:val="de-DE"/>
              </w:rPr>
              <w:t>Q: I</w:t>
            </w:r>
            <w:r w:rsidR="00C94915" w:rsidRPr="00C94915">
              <w:rPr>
                <w:rFonts w:ascii="Sylfaen" w:hAnsi="Sylfaen"/>
                <w:lang w:val="de-DE"/>
              </w:rPr>
              <w:t>f we will have a certificate issued by TUV Rheinland  LGA Products GmbH   for RAL GZ 951/1 quality standard,  will it be accepted ? </w:t>
            </w:r>
          </w:p>
        </w:tc>
        <w:tc>
          <w:tcPr>
            <w:tcW w:w="4050" w:type="dxa"/>
          </w:tcPr>
          <w:p w14:paraId="0A0B8E4D" w14:textId="4FB896CA" w:rsidR="00601829" w:rsidRDefault="00601829" w:rsidP="00C46B6D">
            <w:pPr>
              <w:rPr>
                <w:rFonts w:ascii="Sylfaen" w:hAnsi="Sylfaen"/>
                <w:lang w:val="de-DE"/>
              </w:rPr>
            </w:pPr>
            <w:r>
              <w:rPr>
                <w:rFonts w:ascii="Sylfaen" w:hAnsi="Sylfaen"/>
              </w:rPr>
              <w:t xml:space="preserve">We are requesting </w:t>
            </w:r>
            <w:r w:rsidRPr="00C94915">
              <w:rPr>
                <w:rFonts w:ascii="Sylfaen" w:hAnsi="Sylfaen"/>
                <w:lang w:val="de-DE"/>
              </w:rPr>
              <w:t>RAL GZ 951/1</w:t>
            </w:r>
            <w:r w:rsidR="005976C2">
              <w:rPr>
                <w:rFonts w:ascii="Sylfaen" w:hAnsi="Sylfaen"/>
                <w:lang w:val="de-DE"/>
              </w:rPr>
              <w:t>.</w:t>
            </w:r>
          </w:p>
          <w:p w14:paraId="14395213" w14:textId="77777777" w:rsidR="00601829" w:rsidRDefault="00601829" w:rsidP="00C46B6D">
            <w:pPr>
              <w:rPr>
                <w:rFonts w:ascii="Sylfaen" w:hAnsi="Sylfaen"/>
              </w:rPr>
            </w:pPr>
          </w:p>
          <w:p w14:paraId="33D2AEC2" w14:textId="6888E126" w:rsidR="00C94915" w:rsidRPr="00552A4A" w:rsidRDefault="00601829" w:rsidP="00C46B6D">
            <w:pPr>
              <w:rPr>
                <w:rFonts w:ascii="Sylfaen" w:hAnsi="Sylfaen"/>
              </w:rPr>
            </w:pPr>
            <w:r>
              <w:rPr>
                <w:rFonts w:ascii="Sylfaen" w:hAnsi="Sylfaen"/>
              </w:rPr>
              <w:t>Further</w:t>
            </w:r>
            <w:r w:rsidR="00552A4A" w:rsidRPr="00552A4A">
              <w:rPr>
                <w:rFonts w:ascii="Sylfaen" w:hAnsi="Sylfaen"/>
              </w:rPr>
              <w:t xml:space="preserve"> is a subject to evaluation by the evaluation committee.</w:t>
            </w:r>
          </w:p>
          <w:p w14:paraId="3CACEC96" w14:textId="77777777" w:rsidR="00552A4A" w:rsidRDefault="00552A4A" w:rsidP="00C46B6D">
            <w:pPr>
              <w:rPr>
                <w:rFonts w:ascii="Sylfaen" w:hAnsi="Sylfaen"/>
                <w:color w:val="FF0000"/>
              </w:rPr>
            </w:pPr>
          </w:p>
          <w:p w14:paraId="58B8F3A1" w14:textId="3487113C" w:rsidR="00552A4A" w:rsidRDefault="00552A4A" w:rsidP="00C46B6D">
            <w:pPr>
              <w:rPr>
                <w:rFonts w:ascii="Sylfaen" w:hAnsi="Sylfaen"/>
                <w:color w:val="FF0000"/>
              </w:rPr>
            </w:pPr>
          </w:p>
        </w:tc>
      </w:tr>
      <w:tr w:rsidR="003E423B" w:rsidRPr="00D27205" w14:paraId="5A731779" w14:textId="77777777" w:rsidTr="00C46B6D">
        <w:tc>
          <w:tcPr>
            <w:tcW w:w="355" w:type="dxa"/>
          </w:tcPr>
          <w:p w14:paraId="04806B52" w14:textId="1A0589F5" w:rsidR="003E423B" w:rsidRDefault="003E423B" w:rsidP="00C46B6D">
            <w:pPr>
              <w:rPr>
                <w:rFonts w:ascii="Sylfaen" w:hAnsi="Sylfaen"/>
              </w:rPr>
            </w:pPr>
            <w:r>
              <w:rPr>
                <w:rFonts w:ascii="Sylfaen" w:hAnsi="Sylfaen"/>
              </w:rPr>
              <w:t>12</w:t>
            </w:r>
          </w:p>
        </w:tc>
        <w:tc>
          <w:tcPr>
            <w:tcW w:w="4230" w:type="dxa"/>
          </w:tcPr>
          <w:p w14:paraId="1812A885" w14:textId="77777777" w:rsidR="003E423B" w:rsidRPr="003E423B" w:rsidRDefault="003E423B" w:rsidP="003E423B">
            <w:pPr>
              <w:tabs>
                <w:tab w:val="right" w:pos="7254"/>
              </w:tabs>
              <w:spacing w:before="120" w:after="120"/>
              <w:jc w:val="both"/>
            </w:pPr>
            <w:r w:rsidRPr="003E423B">
              <w:t>We already have clarification about certificates and it is as bellow:</w:t>
            </w:r>
          </w:p>
          <w:p w14:paraId="414A4771" w14:textId="77777777" w:rsidR="003E423B" w:rsidRDefault="003E423B" w:rsidP="003E423B">
            <w:pPr>
              <w:tabs>
                <w:tab w:val="right" w:pos="7254"/>
              </w:tabs>
              <w:spacing w:before="120" w:after="120"/>
              <w:jc w:val="both"/>
              <w:rPr>
                <w:rFonts w:ascii="Sylfaen" w:hAnsi="Sylfaen"/>
                <w:u w:val="single"/>
                <w:lang w:val="de-DE"/>
              </w:rPr>
            </w:pPr>
            <w:r w:rsidRPr="003E423B">
              <w:rPr>
                <w:rFonts w:ascii="Sylfaen" w:hAnsi="Sylfaen"/>
                <w:u w:val="single"/>
                <w:lang w:val="de-DE"/>
              </w:rPr>
              <w:t xml:space="preserve">“Certificates of </w:t>
            </w:r>
            <w:r w:rsidRPr="003E423B">
              <w:rPr>
                <w:rFonts w:ascii="Sylfaen" w:hAnsi="Sylfaen"/>
                <w:u w:val="single"/>
                <w:lang w:val="ka-GE"/>
              </w:rPr>
              <w:t>Quality management system (ISO 9001)</w:t>
            </w:r>
            <w:r w:rsidRPr="003E423B">
              <w:rPr>
                <w:rFonts w:ascii="Sylfaen" w:hAnsi="Sylfaen"/>
                <w:u w:val="single"/>
                <w:lang w:val="de-DE"/>
              </w:rPr>
              <w:t xml:space="preserve"> and </w:t>
            </w:r>
            <w:r w:rsidRPr="003E423B">
              <w:rPr>
                <w:rFonts w:ascii="Sylfaen" w:hAnsi="Sylfaen"/>
                <w:u w:val="single"/>
                <w:lang w:val="ka-GE"/>
              </w:rPr>
              <w:t>Environmental management system (ISO 14001)</w:t>
            </w:r>
            <w:r w:rsidRPr="003E423B">
              <w:rPr>
                <w:rFonts w:ascii="Sylfaen" w:hAnsi="Sylfaen"/>
                <w:u w:val="single"/>
                <w:lang w:val="de-DE"/>
              </w:rPr>
              <w:t xml:space="preserve"> are requested from producers only. In case </w:t>
            </w:r>
            <w:r w:rsidRPr="003E423B">
              <w:rPr>
                <w:rFonts w:ascii="Sylfaen" w:hAnsi="Sylfaen"/>
                <w:u w:val="single"/>
                <w:lang w:val="de-DE"/>
              </w:rPr>
              <w:lastRenderedPageBreak/>
              <w:t>the bidder is not the producer, the bidder has to present the certificates of the producer with his bid</w:t>
            </w:r>
          </w:p>
          <w:p w14:paraId="707685A4" w14:textId="77777777" w:rsidR="003E423B" w:rsidRDefault="003E423B" w:rsidP="003E423B">
            <w:pPr>
              <w:tabs>
                <w:tab w:val="right" w:pos="7254"/>
              </w:tabs>
              <w:spacing w:before="120" w:after="120"/>
              <w:jc w:val="both"/>
              <w:rPr>
                <w:rFonts w:ascii="Sylfaen" w:hAnsi="Sylfaen"/>
                <w:u w:val="single"/>
              </w:rPr>
            </w:pPr>
          </w:p>
          <w:p w14:paraId="7DDEAC8B" w14:textId="77777777" w:rsidR="003E423B" w:rsidRPr="003E423B" w:rsidRDefault="003E423B" w:rsidP="003E423B">
            <w:pPr>
              <w:tabs>
                <w:tab w:val="right" w:pos="7272"/>
              </w:tabs>
              <w:spacing w:before="120" w:after="120"/>
              <w:jc w:val="both"/>
            </w:pPr>
            <w:r w:rsidRPr="003E423B">
              <w:t>Please let us know if certificates presentation request refers to Uniforms for field workers (LOT II) or only for main products (waste containers? As this kind of uniforms generally are produced locally, not imported. Local fabrics are not requested and/or certified acc. of ISO.</w:t>
            </w:r>
          </w:p>
          <w:p w14:paraId="4DA1E508" w14:textId="59A3801C" w:rsidR="003E423B" w:rsidRPr="00C94915" w:rsidRDefault="003E423B" w:rsidP="003E423B">
            <w:pPr>
              <w:tabs>
                <w:tab w:val="right" w:pos="7254"/>
              </w:tabs>
              <w:spacing w:before="120" w:after="120"/>
              <w:jc w:val="both"/>
              <w:rPr>
                <w:rFonts w:ascii="Sylfaen" w:hAnsi="Sylfaen"/>
              </w:rPr>
            </w:pPr>
          </w:p>
        </w:tc>
        <w:tc>
          <w:tcPr>
            <w:tcW w:w="4050" w:type="dxa"/>
          </w:tcPr>
          <w:p w14:paraId="56DC3F3E" w14:textId="7377D703" w:rsidR="003E423B" w:rsidRDefault="003E423B" w:rsidP="00C46B6D">
            <w:pPr>
              <w:rPr>
                <w:rFonts w:ascii="Sylfaen" w:hAnsi="Sylfaen"/>
                <w:color w:val="FF0000"/>
              </w:rPr>
            </w:pPr>
            <w:r w:rsidRPr="00912FB8">
              <w:rPr>
                <w:rFonts w:ascii="Sylfaen" w:hAnsi="Sylfaen"/>
              </w:rPr>
              <w:lastRenderedPageBreak/>
              <w:t>ISO 9001 and ISO 14001 is requested only for the main products</w:t>
            </w:r>
            <w:r w:rsidRPr="003E423B">
              <w:rPr>
                <w:rFonts w:ascii="Sylfaen" w:hAnsi="Sylfaen"/>
                <w:lang w:val="de-DE"/>
              </w:rPr>
              <w:t xml:space="preserve"> (waste containers</w:t>
            </w:r>
            <w:r w:rsidR="00912FB8" w:rsidRPr="00912FB8">
              <w:rPr>
                <w:rFonts w:ascii="Sylfaen" w:hAnsi="Sylfaen"/>
                <w:lang w:val="de-DE"/>
              </w:rPr>
              <w:t>)</w:t>
            </w:r>
          </w:p>
        </w:tc>
      </w:tr>
      <w:tr w:rsidR="003E423B" w:rsidRPr="00D27205" w14:paraId="624FB580" w14:textId="77777777" w:rsidTr="00C46B6D">
        <w:tc>
          <w:tcPr>
            <w:tcW w:w="355" w:type="dxa"/>
          </w:tcPr>
          <w:p w14:paraId="23689CF6" w14:textId="0F37DD3E" w:rsidR="003E423B" w:rsidRDefault="003E423B" w:rsidP="00C46B6D">
            <w:pPr>
              <w:rPr>
                <w:rFonts w:ascii="Sylfaen" w:hAnsi="Sylfaen"/>
              </w:rPr>
            </w:pPr>
            <w:r>
              <w:rPr>
                <w:rFonts w:ascii="Sylfaen" w:hAnsi="Sylfaen"/>
              </w:rPr>
              <w:t>13</w:t>
            </w:r>
          </w:p>
        </w:tc>
        <w:tc>
          <w:tcPr>
            <w:tcW w:w="4230" w:type="dxa"/>
          </w:tcPr>
          <w:p w14:paraId="18A1A40E" w14:textId="77777777" w:rsidR="00912FB8" w:rsidRPr="00912FB8" w:rsidRDefault="00912FB8" w:rsidP="00912FB8">
            <w:pPr>
              <w:tabs>
                <w:tab w:val="right" w:pos="7254"/>
              </w:tabs>
              <w:spacing w:before="120" w:after="120"/>
              <w:jc w:val="both"/>
            </w:pPr>
            <w:r w:rsidRPr="00912FB8">
              <w:rPr>
                <w:lang w:val="en-GB"/>
              </w:rPr>
              <w:t>In Section III Qualification and Evaluation Criteria is requested presentation of (4.1) Minimum</w:t>
            </w:r>
            <w:r w:rsidRPr="00912FB8">
              <w:t xml:space="preserve"> 1 similar contract, where Manufacturer of the Goods must demonstrate the experience delivering the Goods in OECD member countries</w:t>
            </w:r>
          </w:p>
          <w:p w14:paraId="7F5A42FC" w14:textId="198E2445" w:rsidR="003E423B" w:rsidRPr="00C94915" w:rsidRDefault="00912FB8" w:rsidP="00F61BDC">
            <w:pPr>
              <w:tabs>
                <w:tab w:val="right" w:pos="7254"/>
              </w:tabs>
              <w:spacing w:before="120" w:after="120"/>
              <w:jc w:val="both"/>
              <w:rPr>
                <w:rFonts w:ascii="Sylfaen" w:hAnsi="Sylfaen"/>
              </w:rPr>
            </w:pPr>
            <w:r w:rsidRPr="00912FB8">
              <w:rPr>
                <w:rFonts w:ascii="Sylfaen" w:hAnsi="Sylfaen"/>
                <w:lang w:val="de-DE"/>
              </w:rPr>
              <w:t>Please let us know if such experience presentation request refers to Uniforms for field workers (LOT II) or only for main products (waste containers? As this kind of uniforms generally are produced locally, not exported. Local fabrics mainly are not capable to export the goods.</w:t>
            </w:r>
          </w:p>
        </w:tc>
        <w:tc>
          <w:tcPr>
            <w:tcW w:w="4050" w:type="dxa"/>
          </w:tcPr>
          <w:p w14:paraId="44C8B189" w14:textId="6B9237F1" w:rsidR="003E423B" w:rsidRDefault="00912FB8" w:rsidP="00C46B6D">
            <w:pPr>
              <w:rPr>
                <w:rFonts w:ascii="Sylfaen" w:hAnsi="Sylfaen"/>
                <w:color w:val="FF0000"/>
              </w:rPr>
            </w:pPr>
            <w:r w:rsidRPr="00912FB8">
              <w:rPr>
                <w:rFonts w:ascii="Sylfaen" w:hAnsi="Sylfaen"/>
              </w:rPr>
              <w:t>OECD experience refers only t</w:t>
            </w:r>
            <w:r w:rsidR="00320FE2">
              <w:rPr>
                <w:rFonts w:ascii="Sylfaen" w:hAnsi="Sylfaen"/>
              </w:rPr>
              <w:t>o t</w:t>
            </w:r>
            <w:r w:rsidRPr="00912FB8">
              <w:rPr>
                <w:rFonts w:ascii="Sylfaen" w:hAnsi="Sylfaen"/>
              </w:rPr>
              <w:t>he main products (waste containers)</w:t>
            </w:r>
          </w:p>
        </w:tc>
      </w:tr>
      <w:tr w:rsidR="003E423B" w:rsidRPr="00D27205" w14:paraId="33443305" w14:textId="77777777" w:rsidTr="00C46B6D">
        <w:tc>
          <w:tcPr>
            <w:tcW w:w="355" w:type="dxa"/>
          </w:tcPr>
          <w:p w14:paraId="15F00602" w14:textId="4D52D3AD" w:rsidR="003E423B" w:rsidRDefault="003E423B" w:rsidP="00C46B6D">
            <w:pPr>
              <w:rPr>
                <w:rFonts w:ascii="Sylfaen" w:hAnsi="Sylfaen"/>
              </w:rPr>
            </w:pPr>
            <w:r>
              <w:rPr>
                <w:rFonts w:ascii="Sylfaen" w:hAnsi="Sylfaen"/>
              </w:rPr>
              <w:t>14</w:t>
            </w:r>
          </w:p>
        </w:tc>
        <w:tc>
          <w:tcPr>
            <w:tcW w:w="4230" w:type="dxa"/>
          </w:tcPr>
          <w:p w14:paraId="73250CF9" w14:textId="77777777" w:rsidR="00912FB8" w:rsidRPr="00912FB8" w:rsidRDefault="00912FB8" w:rsidP="00912FB8">
            <w:pPr>
              <w:tabs>
                <w:tab w:val="right" w:pos="7254"/>
              </w:tabs>
              <w:spacing w:before="120" w:after="120"/>
              <w:jc w:val="both"/>
            </w:pPr>
            <w:r w:rsidRPr="00912FB8">
              <w:t>In Section III Qualification and Evaluation Criteria are requested Certificates 5.4: “Availability of a valid ISO certification as below or internationally recognized equivalent (equivalence to be demonstrated by the Applicant)</w:t>
            </w:r>
          </w:p>
          <w:p w14:paraId="6F6F94C1" w14:textId="77777777" w:rsidR="00912FB8" w:rsidRPr="00912FB8" w:rsidRDefault="00912FB8" w:rsidP="00912FB8">
            <w:pPr>
              <w:tabs>
                <w:tab w:val="right" w:pos="7254"/>
              </w:tabs>
              <w:spacing w:before="120" w:after="120"/>
              <w:jc w:val="both"/>
            </w:pPr>
            <w:r w:rsidRPr="00912FB8">
              <w:t>Quality management system (to ISO 9001)</w:t>
            </w:r>
          </w:p>
          <w:p w14:paraId="43D6DBE0" w14:textId="77777777" w:rsidR="003E423B" w:rsidRDefault="00912FB8" w:rsidP="00912FB8">
            <w:pPr>
              <w:tabs>
                <w:tab w:val="right" w:pos="7254"/>
              </w:tabs>
              <w:spacing w:before="120" w:after="120"/>
              <w:jc w:val="both"/>
              <w:rPr>
                <w:rFonts w:ascii="Sylfaen" w:hAnsi="Sylfaen"/>
                <w:lang w:val="de-DE"/>
              </w:rPr>
            </w:pPr>
            <w:r w:rsidRPr="00912FB8">
              <w:rPr>
                <w:rFonts w:ascii="Sylfaen" w:hAnsi="Sylfaen"/>
                <w:lang w:val="de-DE"/>
              </w:rPr>
              <w:t>Environmental management system (ISO 14001)</w:t>
            </w:r>
          </w:p>
          <w:p w14:paraId="2879B30A" w14:textId="77777777" w:rsidR="00912FB8" w:rsidRDefault="00912FB8" w:rsidP="00912FB8">
            <w:pPr>
              <w:tabs>
                <w:tab w:val="right" w:pos="7254"/>
              </w:tabs>
              <w:spacing w:before="120" w:after="120"/>
              <w:jc w:val="both"/>
              <w:rPr>
                <w:rFonts w:ascii="Sylfaen" w:hAnsi="Sylfaen"/>
              </w:rPr>
            </w:pPr>
          </w:p>
          <w:p w14:paraId="342336E5" w14:textId="579927A9" w:rsidR="00912FB8" w:rsidRPr="00C94915" w:rsidRDefault="00912FB8" w:rsidP="00912FB8">
            <w:pPr>
              <w:tabs>
                <w:tab w:val="right" w:pos="7254"/>
              </w:tabs>
              <w:spacing w:before="120" w:after="120"/>
              <w:jc w:val="both"/>
              <w:rPr>
                <w:rFonts w:ascii="Sylfaen" w:hAnsi="Sylfaen"/>
              </w:rPr>
            </w:pPr>
            <w:r w:rsidRPr="00912FB8">
              <w:rPr>
                <w:rFonts w:ascii="Sylfaen" w:hAnsi="Sylfaen"/>
                <w:lang w:val="de-DE"/>
              </w:rPr>
              <w:t>Can ГОСТ Р ИСО 14001-2016 (GOST R ISO 14001-2016) be counted as an equivalent of ISO 14001? As GOST is Russian national standard…</w:t>
            </w:r>
          </w:p>
        </w:tc>
        <w:tc>
          <w:tcPr>
            <w:tcW w:w="4050" w:type="dxa"/>
          </w:tcPr>
          <w:p w14:paraId="60ECFBD5" w14:textId="77777777" w:rsidR="003E423B" w:rsidRPr="0080560B" w:rsidRDefault="00912FB8" w:rsidP="00C46B6D">
            <w:pPr>
              <w:rPr>
                <w:rFonts w:ascii="Sylfaen" w:hAnsi="Sylfaen"/>
              </w:rPr>
            </w:pPr>
            <w:r w:rsidRPr="0080560B">
              <w:rPr>
                <w:rFonts w:ascii="Sylfaen" w:hAnsi="Sylfaen"/>
              </w:rPr>
              <w:t>Equivalent must be demonstrated by the Applicant.</w:t>
            </w:r>
          </w:p>
          <w:p w14:paraId="759A8722" w14:textId="77777777" w:rsidR="00912FB8" w:rsidRPr="0080560B" w:rsidRDefault="00912FB8" w:rsidP="00C46B6D">
            <w:pPr>
              <w:rPr>
                <w:rFonts w:ascii="Sylfaen" w:hAnsi="Sylfaen"/>
              </w:rPr>
            </w:pPr>
          </w:p>
          <w:p w14:paraId="45FDC390" w14:textId="3BD4DAE3" w:rsidR="00912FB8" w:rsidRDefault="00912FB8" w:rsidP="00C46B6D">
            <w:pPr>
              <w:rPr>
                <w:rFonts w:ascii="Sylfaen" w:hAnsi="Sylfaen"/>
                <w:color w:val="FF0000"/>
              </w:rPr>
            </w:pPr>
            <w:r w:rsidRPr="0080560B">
              <w:rPr>
                <w:rFonts w:ascii="Sylfaen" w:hAnsi="Sylfaen"/>
              </w:rPr>
              <w:t>Submitted standards</w:t>
            </w:r>
            <w:r w:rsidR="00590CED">
              <w:rPr>
                <w:rFonts w:ascii="Sylfaen" w:hAnsi="Sylfaen"/>
              </w:rPr>
              <w:t xml:space="preserve"> by the Applicants</w:t>
            </w:r>
            <w:r w:rsidRPr="0080560B">
              <w:rPr>
                <w:rFonts w:ascii="Sylfaen" w:hAnsi="Sylfaen"/>
              </w:rPr>
              <w:t xml:space="preserve"> will be evaluated by the </w:t>
            </w:r>
            <w:r w:rsidR="0080560B" w:rsidRPr="0080560B">
              <w:rPr>
                <w:rFonts w:ascii="Sylfaen" w:hAnsi="Sylfaen"/>
              </w:rPr>
              <w:t>evaluation committee</w:t>
            </w:r>
            <w:r w:rsidR="0080560B">
              <w:rPr>
                <w:rFonts w:ascii="Sylfaen" w:hAnsi="Sylfaen"/>
              </w:rPr>
              <w:t>.</w:t>
            </w:r>
          </w:p>
        </w:tc>
      </w:tr>
    </w:tbl>
    <w:p w14:paraId="01AB7E29" w14:textId="77777777" w:rsidR="00F55341" w:rsidRPr="008A278B" w:rsidRDefault="00F55341">
      <w:pPr>
        <w:rPr>
          <w:rFonts w:ascii="Sylfaen" w:hAnsi="Sylfaen"/>
          <w:b/>
          <w:u w:val="single"/>
          <w:lang w:val="en-US"/>
        </w:rPr>
      </w:pPr>
    </w:p>
    <w:p w14:paraId="2B13AF02" w14:textId="77777777" w:rsidR="00F55341" w:rsidRPr="008A278B" w:rsidRDefault="00F55341">
      <w:pPr>
        <w:rPr>
          <w:rFonts w:ascii="Sylfaen" w:hAnsi="Sylfaen"/>
          <w:b/>
          <w:u w:val="single"/>
          <w:lang w:val="en-US"/>
        </w:rPr>
      </w:pPr>
    </w:p>
    <w:p w14:paraId="2D2D977A" w14:textId="7EC183CF" w:rsidR="003D3C51" w:rsidRPr="008A278B" w:rsidRDefault="003D3C51">
      <w:pPr>
        <w:rPr>
          <w:rFonts w:ascii="Sylfaen" w:hAnsi="Sylfaen"/>
          <w:lang w:val="en-US"/>
        </w:rPr>
      </w:pPr>
    </w:p>
    <w:p w14:paraId="5D3690C4" w14:textId="3AB6B132" w:rsidR="003D3C51" w:rsidRPr="008A278B" w:rsidRDefault="003D3C51">
      <w:pPr>
        <w:rPr>
          <w:rFonts w:ascii="Sylfaen" w:hAnsi="Sylfaen"/>
          <w:b/>
          <w:u w:val="single"/>
          <w:lang w:val="en-US"/>
        </w:rPr>
      </w:pPr>
    </w:p>
    <w:sectPr w:rsidR="003D3C51" w:rsidRPr="008A27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F5420" w14:textId="77777777" w:rsidR="00B719AA" w:rsidRDefault="00B719AA" w:rsidP="00F173BD">
      <w:pPr>
        <w:spacing w:after="0" w:line="240" w:lineRule="auto"/>
      </w:pPr>
      <w:r>
        <w:separator/>
      </w:r>
    </w:p>
  </w:endnote>
  <w:endnote w:type="continuationSeparator" w:id="0">
    <w:p w14:paraId="5E034A7F" w14:textId="77777777" w:rsidR="00B719AA" w:rsidRDefault="00B719AA" w:rsidP="00F1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16F2" w14:textId="77777777" w:rsidR="00B719AA" w:rsidRDefault="00B719AA" w:rsidP="00F173BD">
      <w:pPr>
        <w:spacing w:after="0" w:line="240" w:lineRule="auto"/>
      </w:pPr>
      <w:r>
        <w:separator/>
      </w:r>
    </w:p>
  </w:footnote>
  <w:footnote w:type="continuationSeparator" w:id="0">
    <w:p w14:paraId="1766604D" w14:textId="77777777" w:rsidR="00B719AA" w:rsidRDefault="00B719AA" w:rsidP="00F17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F62"/>
    <w:multiLevelType w:val="hybridMultilevel"/>
    <w:tmpl w:val="462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D0B28"/>
    <w:multiLevelType w:val="hybridMultilevel"/>
    <w:tmpl w:val="57801B1A"/>
    <w:lvl w:ilvl="0" w:tplc="F8CAE2FA">
      <w:numFmt w:val="bullet"/>
      <w:lvlText w:val="-"/>
      <w:lvlJc w:val="left"/>
      <w:pPr>
        <w:ind w:left="720" w:hanging="360"/>
      </w:pPr>
      <w:rPr>
        <w:rFonts w:ascii="Sylfaen" w:eastAsiaTheme="minorHAnsi" w:hAnsi="Sylfae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590705"/>
    <w:multiLevelType w:val="hybridMultilevel"/>
    <w:tmpl w:val="11DC8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A3B3D"/>
    <w:multiLevelType w:val="hybridMultilevel"/>
    <w:tmpl w:val="4DC8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52"/>
    <w:rsid w:val="00004C51"/>
    <w:rsid w:val="00034C50"/>
    <w:rsid w:val="000945DD"/>
    <w:rsid w:val="000A26EC"/>
    <w:rsid w:val="000A35A3"/>
    <w:rsid w:val="000A5576"/>
    <w:rsid w:val="000C57B5"/>
    <w:rsid w:val="000C6650"/>
    <w:rsid w:val="000E7115"/>
    <w:rsid w:val="000E77D4"/>
    <w:rsid w:val="00132CC3"/>
    <w:rsid w:val="00163B8C"/>
    <w:rsid w:val="001A0BC0"/>
    <w:rsid w:val="001B09A5"/>
    <w:rsid w:val="001E32F1"/>
    <w:rsid w:val="001E7485"/>
    <w:rsid w:val="002044CA"/>
    <w:rsid w:val="00223F88"/>
    <w:rsid w:val="00225E0C"/>
    <w:rsid w:val="002524CD"/>
    <w:rsid w:val="002861B2"/>
    <w:rsid w:val="002D1D12"/>
    <w:rsid w:val="002E6B62"/>
    <w:rsid w:val="00320FE2"/>
    <w:rsid w:val="00343AA8"/>
    <w:rsid w:val="003558DD"/>
    <w:rsid w:val="003D3C51"/>
    <w:rsid w:val="003E423B"/>
    <w:rsid w:val="0040715C"/>
    <w:rsid w:val="0041450D"/>
    <w:rsid w:val="0041642D"/>
    <w:rsid w:val="00426513"/>
    <w:rsid w:val="00436D59"/>
    <w:rsid w:val="0045702D"/>
    <w:rsid w:val="004844C4"/>
    <w:rsid w:val="004A04DD"/>
    <w:rsid w:val="004A6480"/>
    <w:rsid w:val="00500D75"/>
    <w:rsid w:val="00506D57"/>
    <w:rsid w:val="005076B1"/>
    <w:rsid w:val="00513D03"/>
    <w:rsid w:val="00517B28"/>
    <w:rsid w:val="00520363"/>
    <w:rsid w:val="00552A4A"/>
    <w:rsid w:val="00561A20"/>
    <w:rsid w:val="00590CED"/>
    <w:rsid w:val="005935F0"/>
    <w:rsid w:val="005976C2"/>
    <w:rsid w:val="005D1DDC"/>
    <w:rsid w:val="005D24AD"/>
    <w:rsid w:val="00601829"/>
    <w:rsid w:val="00603284"/>
    <w:rsid w:val="0061137E"/>
    <w:rsid w:val="00627ECD"/>
    <w:rsid w:val="00645703"/>
    <w:rsid w:val="0069677A"/>
    <w:rsid w:val="006B1E7D"/>
    <w:rsid w:val="006D0975"/>
    <w:rsid w:val="006E7FB4"/>
    <w:rsid w:val="007142A9"/>
    <w:rsid w:val="007663D4"/>
    <w:rsid w:val="00794466"/>
    <w:rsid w:val="007971F1"/>
    <w:rsid w:val="007A73B3"/>
    <w:rsid w:val="0080288A"/>
    <w:rsid w:val="0080560B"/>
    <w:rsid w:val="00810F52"/>
    <w:rsid w:val="0081741A"/>
    <w:rsid w:val="00820D90"/>
    <w:rsid w:val="0083729D"/>
    <w:rsid w:val="0084107B"/>
    <w:rsid w:val="00845D56"/>
    <w:rsid w:val="008A0625"/>
    <w:rsid w:val="008A278B"/>
    <w:rsid w:val="008A7094"/>
    <w:rsid w:val="008D7E16"/>
    <w:rsid w:val="008E21FA"/>
    <w:rsid w:val="008F5180"/>
    <w:rsid w:val="00900BF4"/>
    <w:rsid w:val="00910800"/>
    <w:rsid w:val="00912FB8"/>
    <w:rsid w:val="00926E31"/>
    <w:rsid w:val="00943E85"/>
    <w:rsid w:val="0099211A"/>
    <w:rsid w:val="009A03BF"/>
    <w:rsid w:val="009A3B89"/>
    <w:rsid w:val="009B42DE"/>
    <w:rsid w:val="009E6063"/>
    <w:rsid w:val="00A16AEF"/>
    <w:rsid w:val="00A16B3B"/>
    <w:rsid w:val="00A2140B"/>
    <w:rsid w:val="00A829E6"/>
    <w:rsid w:val="00A93E3A"/>
    <w:rsid w:val="00AD08F3"/>
    <w:rsid w:val="00B35A77"/>
    <w:rsid w:val="00B719AA"/>
    <w:rsid w:val="00B80DD7"/>
    <w:rsid w:val="00BD6F03"/>
    <w:rsid w:val="00BF3B19"/>
    <w:rsid w:val="00C51774"/>
    <w:rsid w:val="00C82900"/>
    <w:rsid w:val="00C8547A"/>
    <w:rsid w:val="00C87EC2"/>
    <w:rsid w:val="00C94915"/>
    <w:rsid w:val="00CB5841"/>
    <w:rsid w:val="00CD04C6"/>
    <w:rsid w:val="00CD1C25"/>
    <w:rsid w:val="00CE7FDC"/>
    <w:rsid w:val="00CF7942"/>
    <w:rsid w:val="00D24ABE"/>
    <w:rsid w:val="00D27205"/>
    <w:rsid w:val="00D33BA1"/>
    <w:rsid w:val="00D419CC"/>
    <w:rsid w:val="00DF2DCA"/>
    <w:rsid w:val="00E16875"/>
    <w:rsid w:val="00E5355C"/>
    <w:rsid w:val="00E5388B"/>
    <w:rsid w:val="00EB60D4"/>
    <w:rsid w:val="00EC5152"/>
    <w:rsid w:val="00EE61EF"/>
    <w:rsid w:val="00F065B7"/>
    <w:rsid w:val="00F143A0"/>
    <w:rsid w:val="00F173BD"/>
    <w:rsid w:val="00F3745A"/>
    <w:rsid w:val="00F55341"/>
    <w:rsid w:val="00F61BDC"/>
    <w:rsid w:val="00F66EFC"/>
    <w:rsid w:val="00F671B9"/>
    <w:rsid w:val="00F976B3"/>
    <w:rsid w:val="00FB28FE"/>
    <w:rsid w:val="00FC78C7"/>
    <w:rsid w:val="00FF30C0"/>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FBEB"/>
  <w15:chartTrackingRefBased/>
  <w15:docId w15:val="{08C0CF44-5961-4F18-8FDD-4ADDEB43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2F1"/>
    <w:pPr>
      <w:autoSpaceDE w:val="0"/>
      <w:autoSpaceDN w:val="0"/>
      <w:adjustRightInd w:val="0"/>
      <w:spacing w:after="0" w:line="240" w:lineRule="auto"/>
    </w:pPr>
    <w:rPr>
      <w:rFonts w:ascii="Sylfaen" w:hAnsi="Sylfaen" w:cs="Sylfaen"/>
      <w:color w:val="000000"/>
      <w:sz w:val="24"/>
      <w:szCs w:val="24"/>
      <w:lang w:val="en-US"/>
    </w:rPr>
  </w:style>
  <w:style w:type="table" w:styleId="TableGrid">
    <w:name w:val="Table Grid"/>
    <w:basedOn w:val="TableNormal"/>
    <w:uiPriority w:val="39"/>
    <w:rsid w:val="00D24A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5A"/>
    <w:pPr>
      <w:ind w:left="720"/>
      <w:contextualSpacing/>
    </w:pPr>
  </w:style>
  <w:style w:type="character" w:styleId="Hyperlink">
    <w:name w:val="Hyperlink"/>
    <w:basedOn w:val="DefaultParagraphFont"/>
    <w:uiPriority w:val="99"/>
    <w:unhideWhenUsed/>
    <w:rsid w:val="002524CD"/>
    <w:rPr>
      <w:color w:val="0563C1" w:themeColor="hyperlink"/>
      <w:u w:val="single"/>
    </w:rPr>
  </w:style>
  <w:style w:type="character" w:customStyle="1" w:styleId="UnresolvedMention">
    <w:name w:val="Unresolved Mention"/>
    <w:basedOn w:val="DefaultParagraphFont"/>
    <w:uiPriority w:val="99"/>
    <w:semiHidden/>
    <w:unhideWhenUsed/>
    <w:rsid w:val="002524CD"/>
    <w:rPr>
      <w:color w:val="605E5C"/>
      <w:shd w:val="clear" w:color="auto" w:fill="E1DFDD"/>
    </w:rPr>
  </w:style>
  <w:style w:type="paragraph" w:styleId="FootnoteText">
    <w:name w:val="footnote text"/>
    <w:basedOn w:val="Normal"/>
    <w:link w:val="FootnoteTextChar"/>
    <w:uiPriority w:val="99"/>
    <w:semiHidden/>
    <w:unhideWhenUsed/>
    <w:rsid w:val="00F17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BD"/>
    <w:rPr>
      <w:sz w:val="20"/>
      <w:szCs w:val="20"/>
    </w:rPr>
  </w:style>
  <w:style w:type="character" w:styleId="FootnoteReference">
    <w:name w:val="footnote reference"/>
    <w:uiPriority w:val="99"/>
    <w:rsid w:val="00F17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3116">
      <w:bodyDiv w:val="1"/>
      <w:marLeft w:val="0"/>
      <w:marRight w:val="0"/>
      <w:marTop w:val="0"/>
      <w:marBottom w:val="0"/>
      <w:divBdr>
        <w:top w:val="none" w:sz="0" w:space="0" w:color="auto"/>
        <w:left w:val="none" w:sz="0" w:space="0" w:color="auto"/>
        <w:bottom w:val="none" w:sz="0" w:space="0" w:color="auto"/>
        <w:right w:val="none" w:sz="0" w:space="0" w:color="auto"/>
      </w:divBdr>
    </w:div>
    <w:div w:id="11573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about/document/ratification-oecd-conventio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A062-2A04-4BB4-A4B0-B2831156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1861</Words>
  <Characters>10609</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Robrecht</dc:creator>
  <cp:keywords/>
  <dc:description/>
  <cp:lastModifiedBy>SWMCG</cp:lastModifiedBy>
  <cp:revision>45</cp:revision>
  <dcterms:created xsi:type="dcterms:W3CDTF">2021-11-03T13:33:00Z</dcterms:created>
  <dcterms:modified xsi:type="dcterms:W3CDTF">2021-11-19T15:10:00Z</dcterms:modified>
</cp:coreProperties>
</file>