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9013" w14:textId="7514C873" w:rsidR="00B15E36" w:rsidRPr="004D3C94" w:rsidRDefault="00B15E36" w:rsidP="00B15E36">
      <w:pPr>
        <w:jc w:val="center"/>
        <w:rPr>
          <w:rFonts w:ascii="Sylfaen" w:hAnsi="Sylfaen"/>
          <w:b/>
          <w:bCs/>
          <w:lang w:val="en-US"/>
        </w:rPr>
      </w:pPr>
      <w:r w:rsidRPr="004D3C94">
        <w:rPr>
          <w:rFonts w:ascii="Sylfaen" w:hAnsi="Sylfaen"/>
          <w:b/>
          <w:bCs/>
          <w:lang w:val="en-US"/>
        </w:rPr>
        <w:t>Responses to Clarification Requests (</w:t>
      </w:r>
      <w:r w:rsidR="001A4E24">
        <w:rPr>
          <w:rFonts w:ascii="Sylfaen" w:hAnsi="Sylfaen"/>
          <w:b/>
          <w:bCs/>
          <w:lang w:val="en-US"/>
        </w:rPr>
        <w:t>5</w:t>
      </w:r>
      <w:r w:rsidRPr="00B15E36">
        <w:rPr>
          <w:rFonts w:ascii="Sylfaen" w:hAnsi="Sylfaen"/>
          <w:b/>
          <w:bCs/>
          <w:vertAlign w:val="superscript"/>
          <w:lang w:val="en-US"/>
        </w:rPr>
        <w:t>th</w:t>
      </w:r>
      <w:r w:rsidRPr="004D3C94">
        <w:rPr>
          <w:rFonts w:ascii="Sylfaen" w:hAnsi="Sylfaen"/>
          <w:b/>
          <w:bCs/>
          <w:lang w:val="en-US"/>
        </w:rPr>
        <w:t xml:space="preserve"> round)</w:t>
      </w:r>
    </w:p>
    <w:p w14:paraId="7657D9E7" w14:textId="77777777" w:rsidR="00B15E36" w:rsidRPr="004D3C94" w:rsidRDefault="00B15E36" w:rsidP="00B15E36">
      <w:pPr>
        <w:pStyle w:val="Default"/>
        <w:rPr>
          <w:sz w:val="22"/>
          <w:szCs w:val="22"/>
        </w:rPr>
      </w:pPr>
      <w:r w:rsidRPr="004D3C94">
        <w:rPr>
          <w:sz w:val="22"/>
          <w:szCs w:val="22"/>
        </w:rPr>
        <w:t xml:space="preserve">Country: GEORGIA </w:t>
      </w:r>
    </w:p>
    <w:p w14:paraId="234F6B2E" w14:textId="77777777" w:rsidR="00B15E36" w:rsidRPr="004D3C94" w:rsidRDefault="00B15E36" w:rsidP="00B15E36">
      <w:pPr>
        <w:pStyle w:val="Default"/>
        <w:rPr>
          <w:bCs/>
          <w:sz w:val="22"/>
          <w:szCs w:val="22"/>
          <w:lang w:val="en-GB"/>
        </w:rPr>
      </w:pPr>
      <w:r w:rsidRPr="004D3C94">
        <w:rPr>
          <w:sz w:val="22"/>
          <w:szCs w:val="22"/>
        </w:rPr>
        <w:t xml:space="preserve">Name of Project: </w:t>
      </w:r>
      <w:r w:rsidRPr="004D3C94">
        <w:rPr>
          <w:bCs/>
          <w:sz w:val="22"/>
          <w:szCs w:val="22"/>
          <w:lang w:val="en-GB"/>
        </w:rPr>
        <w:t xml:space="preserve">Integrated Solid Waste Management Programme II Kakheti and </w:t>
      </w:r>
      <w:proofErr w:type="spellStart"/>
      <w:r w:rsidRPr="004D3C94">
        <w:rPr>
          <w:bCs/>
          <w:sz w:val="22"/>
          <w:szCs w:val="22"/>
          <w:lang w:val="en-GB"/>
        </w:rPr>
        <w:t>Samegrelo-Zemo</w:t>
      </w:r>
      <w:proofErr w:type="spellEnd"/>
      <w:r w:rsidRPr="004D3C94">
        <w:rPr>
          <w:bCs/>
          <w:sz w:val="22"/>
          <w:szCs w:val="22"/>
          <w:lang w:val="en-GB"/>
        </w:rPr>
        <w:t xml:space="preserve"> </w:t>
      </w:r>
      <w:proofErr w:type="spellStart"/>
      <w:r w:rsidRPr="004D3C94">
        <w:rPr>
          <w:bCs/>
          <w:sz w:val="22"/>
          <w:szCs w:val="22"/>
          <w:lang w:val="en-GB"/>
        </w:rPr>
        <w:t>Svaneti</w:t>
      </w:r>
      <w:proofErr w:type="spellEnd"/>
      <w:r w:rsidRPr="004D3C94">
        <w:rPr>
          <w:bCs/>
          <w:sz w:val="22"/>
          <w:szCs w:val="22"/>
          <w:lang w:val="en-GB"/>
        </w:rPr>
        <w:t xml:space="preserve"> Regions, Georgia</w:t>
      </w:r>
    </w:p>
    <w:p w14:paraId="38CF8BB8" w14:textId="77777777" w:rsidR="00B15E36" w:rsidRPr="004D3C94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BMZ no.:  2015 68 260</w:t>
      </w:r>
    </w:p>
    <w:p w14:paraId="0D2FDAAD" w14:textId="77777777" w:rsidR="00B15E36" w:rsidRPr="004D3C94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Procurement no. 500775</w:t>
      </w:r>
    </w:p>
    <w:p w14:paraId="7FE4E799" w14:textId="77777777" w:rsidR="00B15E36" w:rsidRDefault="00B15E36" w:rsidP="00B15E36">
      <w:pPr>
        <w:spacing w:after="0"/>
        <w:rPr>
          <w:rFonts w:ascii="Sylfaen" w:hAnsi="Sylfaen" w:cs="Sylfaen"/>
          <w:color w:val="000000"/>
          <w:lang w:val="en-US"/>
        </w:rPr>
      </w:pPr>
      <w:r w:rsidRPr="004D3C94">
        <w:rPr>
          <w:rFonts w:ascii="Sylfaen" w:hAnsi="Sylfaen" w:cs="Sylfaen"/>
          <w:color w:val="000000"/>
          <w:lang w:val="en-US"/>
        </w:rPr>
        <w:t>ICB/G/SZS/Kakheti-01</w:t>
      </w:r>
    </w:p>
    <w:p w14:paraId="35A11055" w14:textId="3D69EDEA" w:rsidR="005C250C" w:rsidRDefault="005C250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360"/>
        <w:gridCol w:w="4050"/>
      </w:tblGrid>
      <w:tr w:rsidR="00B15E36" w:rsidRPr="004D3C94" w14:paraId="56095C8D" w14:textId="77777777" w:rsidTr="005358C1">
        <w:tc>
          <w:tcPr>
            <w:tcW w:w="436" w:type="dxa"/>
            <w:shd w:val="clear" w:color="auto" w:fill="DBDBDB" w:themeFill="accent3" w:themeFillTint="66"/>
          </w:tcPr>
          <w:p w14:paraId="57D7291B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>#</w:t>
            </w:r>
          </w:p>
        </w:tc>
        <w:tc>
          <w:tcPr>
            <w:tcW w:w="4360" w:type="dxa"/>
            <w:shd w:val="clear" w:color="auto" w:fill="A8D08D" w:themeFill="accent6" w:themeFillTint="99"/>
          </w:tcPr>
          <w:p w14:paraId="7450D788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r w:rsidRPr="004D3C94">
              <w:rPr>
                <w:rFonts w:ascii="Sylfaen" w:hAnsi="Sylfaen"/>
                <w:color w:val="000000" w:themeColor="text1"/>
              </w:rPr>
              <w:t>Question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5C697DBB" w14:textId="77777777" w:rsidR="00B15E36" w:rsidRPr="004D3C94" w:rsidRDefault="00B15E36" w:rsidP="005358C1">
            <w:pPr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4D3C94">
              <w:rPr>
                <w:rFonts w:ascii="Sylfaen" w:hAnsi="Sylfaen"/>
                <w:color w:val="000000" w:themeColor="text1"/>
              </w:rPr>
              <w:t>Answer</w:t>
            </w:r>
            <w:proofErr w:type="spellEnd"/>
          </w:p>
        </w:tc>
      </w:tr>
      <w:tr w:rsidR="00B15E36" w:rsidRPr="004D3C94" w14:paraId="571FDE89" w14:textId="77777777" w:rsidTr="00B15E36">
        <w:tc>
          <w:tcPr>
            <w:tcW w:w="436" w:type="dxa"/>
            <w:shd w:val="clear" w:color="auto" w:fill="auto"/>
          </w:tcPr>
          <w:p w14:paraId="10F579DD" w14:textId="32F94170" w:rsidR="00B15E36" w:rsidRPr="004D3C94" w:rsidRDefault="00B15E36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14:paraId="357557D7" w14:textId="77777777" w:rsidR="003060D0" w:rsidRPr="001A4E24" w:rsidRDefault="003060D0" w:rsidP="00322E4B">
            <w:pPr>
              <w:rPr>
                <w:rFonts w:ascii="Sylfaen" w:hAnsi="Sylfaen"/>
                <w:color w:val="000000" w:themeColor="text1"/>
              </w:rPr>
            </w:pPr>
            <w:r w:rsidRPr="001A4E24">
              <w:rPr>
                <w:color w:val="000000" w:themeColor="text1"/>
                <w:lang w:val="en"/>
              </w:rPr>
              <w:t>From the revised technical specifications, it’s not completely clear if experience of manufacturing/suppling of public Buses is considered under supply experience of “heavy special vehicles” mentioned in the revised requirements.</w:t>
            </w:r>
          </w:p>
          <w:p w14:paraId="71B7AB98" w14:textId="77777777" w:rsidR="003060D0" w:rsidRPr="001A4E24" w:rsidRDefault="003060D0" w:rsidP="00322E4B">
            <w:pPr>
              <w:rPr>
                <w:rFonts w:ascii="Sylfaen" w:hAnsi="Sylfaen"/>
                <w:color w:val="000000" w:themeColor="text1"/>
              </w:rPr>
            </w:pPr>
          </w:p>
          <w:p w14:paraId="3450DE5D" w14:textId="2E3ED3EA" w:rsidR="00B15E36" w:rsidRPr="001A4E24" w:rsidRDefault="003060D0" w:rsidP="001A4E24">
            <w:pPr>
              <w:rPr>
                <w:rFonts w:ascii="Sylfaen" w:hAnsi="Sylfaen"/>
                <w:color w:val="000000" w:themeColor="text1"/>
                <w:lang w:val="en-US"/>
              </w:rPr>
            </w:pPr>
            <w:r w:rsidRPr="001A4E24">
              <w:rPr>
                <w:color w:val="000000" w:themeColor="text1"/>
                <w:lang w:val="en"/>
              </w:rPr>
              <w:t xml:space="preserve">Can you please confirm that buses are considered under “heavy special vehicles” as </w:t>
            </w:r>
            <w:proofErr w:type="gramStart"/>
            <w:r w:rsidRPr="001A4E24">
              <w:rPr>
                <w:color w:val="000000" w:themeColor="text1"/>
                <w:lang w:val="en"/>
              </w:rPr>
              <w:t>well.</w:t>
            </w:r>
            <w:proofErr w:type="gramEnd"/>
          </w:p>
        </w:tc>
        <w:tc>
          <w:tcPr>
            <w:tcW w:w="4050" w:type="dxa"/>
            <w:shd w:val="clear" w:color="auto" w:fill="auto"/>
          </w:tcPr>
          <w:p w14:paraId="1D6F6FC7" w14:textId="14FC2215" w:rsidR="00B15E36" w:rsidRPr="004D3C94" w:rsidRDefault="001C2A16" w:rsidP="00904D5C">
            <w:pPr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color w:val="000000" w:themeColor="text1"/>
                <w:lang w:val="en"/>
              </w:rPr>
              <w:t xml:space="preserve">The similar experience (contracts) will be evaluated by the evaluation committee. We </w:t>
            </w:r>
            <w:r w:rsidR="00675BE1">
              <w:rPr>
                <w:color w:val="000000" w:themeColor="text1"/>
                <w:lang w:val="en"/>
              </w:rPr>
              <w:t>cannot</w:t>
            </w:r>
            <w:bookmarkStart w:id="0" w:name="_GoBack"/>
            <w:bookmarkEnd w:id="0"/>
            <w:r>
              <w:rPr>
                <w:color w:val="000000" w:themeColor="text1"/>
                <w:lang w:val="en"/>
              </w:rPr>
              <w:t xml:space="preserve"> confirm nor disconfirm whether the Bids pass or not qualification criteria at this stage. </w:t>
            </w:r>
          </w:p>
        </w:tc>
      </w:tr>
      <w:tr w:rsidR="00E37530" w:rsidRPr="004D3C94" w14:paraId="397B3E4E" w14:textId="77777777" w:rsidTr="00B15E36">
        <w:tc>
          <w:tcPr>
            <w:tcW w:w="436" w:type="dxa"/>
            <w:shd w:val="clear" w:color="auto" w:fill="auto"/>
          </w:tcPr>
          <w:p w14:paraId="030B2651" w14:textId="58EC3A31" w:rsidR="00E37530" w:rsidRDefault="00CC7D7C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14:paraId="5DC9B54F" w14:textId="2ED1FC60" w:rsidR="00E37530" w:rsidRPr="004D3C94" w:rsidRDefault="003060D0" w:rsidP="00B15E36">
            <w:pPr>
              <w:rPr>
                <w:rFonts w:ascii="Sylfaen" w:hAnsi="Sylfaen"/>
                <w:color w:val="000000" w:themeColor="text1"/>
              </w:rPr>
            </w:pPr>
            <w:r>
              <w:rPr>
                <w:color w:val="000000" w:themeColor="text1"/>
                <w:lang w:val="en"/>
              </w:rPr>
              <w:t>Following Section VII. Schedule of Requirements in terms of LOT 1 – 1.4. GARBAGE COMPACTION TRUCK – 20 (Max +1) M3 CAPACITY in required „20 (max+1) m3 capacity compaction body</w:t>
            </w:r>
            <w:proofErr w:type="gramStart"/>
            <w:r>
              <w:rPr>
                <w:color w:val="000000" w:themeColor="text1"/>
                <w:lang w:val="en"/>
              </w:rPr>
              <w:t>“ and</w:t>
            </w:r>
            <w:proofErr w:type="gramEnd"/>
            <w:r>
              <w:rPr>
                <w:color w:val="000000" w:themeColor="text1"/>
                <w:lang w:val="en"/>
              </w:rPr>
              <w:t xml:space="preserve"> at the same time „Gross combination weight: 14,000 – 20,000 kg“ with 2 axles. As we confirmed with or superstructure’s manufacturer, chassis with Gross Combination Weight of 25,000 kg and 3 axles will be more appropriate. Could you please confirm that Garbage compaction truck with chassis with Gross Combination Weight of 25,000 k</w:t>
            </w:r>
            <w:r w:rsidR="007D1E4C">
              <w:rPr>
                <w:color w:val="000000" w:themeColor="text1"/>
                <w:lang w:val="en"/>
              </w:rPr>
              <w:t>g</w:t>
            </w:r>
            <w:r>
              <w:rPr>
                <w:color w:val="000000" w:themeColor="text1"/>
                <w:lang w:val="en"/>
              </w:rPr>
              <w:t xml:space="preserve"> and 3 axles will be accepted</w:t>
            </w:r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14:paraId="330A3B82" w14:textId="3975C1AB" w:rsidR="00E37530" w:rsidRDefault="001C2A16" w:rsidP="00904D5C">
            <w:pPr>
              <w:jc w:val="both"/>
              <w:rPr>
                <w:rFonts w:ascii="Sylfaen" w:hAnsi="Sylfaen"/>
                <w:lang w:val="en"/>
              </w:rPr>
            </w:pPr>
            <w:r>
              <w:rPr>
                <w:rFonts w:ascii="Sylfaen" w:hAnsi="Sylfaen"/>
                <w:lang w:val="en"/>
              </w:rPr>
              <w:t xml:space="preserve">This is a subject of evaluation by the evaluation committee. </w:t>
            </w:r>
          </w:p>
          <w:p w14:paraId="75939409" w14:textId="77777777" w:rsidR="001C2A16" w:rsidRDefault="001C2A16" w:rsidP="00904D5C">
            <w:pPr>
              <w:jc w:val="both"/>
              <w:rPr>
                <w:rFonts w:ascii="Sylfaen" w:hAnsi="Sylfaen"/>
                <w:lang w:val="en"/>
              </w:rPr>
            </w:pPr>
          </w:p>
          <w:p w14:paraId="1E3D8746" w14:textId="719F8595" w:rsidR="001C2A16" w:rsidRDefault="001C2A16" w:rsidP="00904D5C">
            <w:pPr>
              <w:jc w:val="both"/>
              <w:rPr>
                <w:rFonts w:ascii="Sylfaen" w:hAnsi="Sylfaen"/>
                <w:lang w:val="en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 xml:space="preserve">Please refer to general comment regarding Technical Evaluation in Third round of clarification responses. </w:t>
            </w:r>
          </w:p>
        </w:tc>
      </w:tr>
      <w:tr w:rsidR="0048024B" w:rsidRPr="004D3C94" w14:paraId="3155BE1A" w14:textId="77777777" w:rsidTr="00B15E36">
        <w:tc>
          <w:tcPr>
            <w:tcW w:w="436" w:type="dxa"/>
            <w:shd w:val="clear" w:color="auto" w:fill="auto"/>
          </w:tcPr>
          <w:p w14:paraId="23208F0C" w14:textId="416AC090" w:rsidR="0048024B" w:rsidRDefault="0048024B" w:rsidP="00B15E36">
            <w:pPr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4360" w:type="dxa"/>
            <w:shd w:val="clear" w:color="auto" w:fill="auto"/>
          </w:tcPr>
          <w:p w14:paraId="331C92E8" w14:textId="093C7609" w:rsidR="0048024B" w:rsidRPr="00E37530" w:rsidRDefault="00550C60" w:rsidP="00B15E36">
            <w:pPr>
              <w:rPr>
                <w:rFonts w:ascii="Sylfaen" w:hAnsi="Sylfaen"/>
                <w:color w:val="000000" w:themeColor="text1"/>
              </w:rPr>
            </w:pPr>
            <w:r>
              <w:rPr>
                <w:color w:val="000000" w:themeColor="text1"/>
                <w:lang w:val="en"/>
              </w:rPr>
              <w:t>Following Section III. Qualification and Evaluation Criteria is required „Minimum 1 similar contract, where Manufacturer of</w:t>
            </w:r>
            <w:r w:rsidR="00BE0868">
              <w:rPr>
                <w:color w:val="000000" w:themeColor="text1"/>
                <w:lang w:val="en"/>
              </w:rPr>
              <w:t xml:space="preserve"> t</w:t>
            </w:r>
            <w:r>
              <w:rPr>
                <w:color w:val="000000" w:themeColor="text1"/>
                <w:lang w:val="en"/>
              </w:rPr>
              <w:t xml:space="preserve">he Goods must demonstrate the experience delivering the Goods in OECD member countries“. Please confirm that Bidder who is not a manufacturer could meet this requirement under Manufacturer’s authorization as well as statement of the Manufacturer, who is demonstrating experience delivering Goods in OECD member countries. </w:t>
            </w:r>
          </w:p>
        </w:tc>
        <w:tc>
          <w:tcPr>
            <w:tcW w:w="4050" w:type="dxa"/>
            <w:shd w:val="clear" w:color="auto" w:fill="auto"/>
          </w:tcPr>
          <w:p w14:paraId="6A3C960F" w14:textId="78ED9B64" w:rsidR="0048024B" w:rsidRDefault="00235514" w:rsidP="00904D5C">
            <w:pPr>
              <w:jc w:val="both"/>
              <w:rPr>
                <w:rFonts w:ascii="Sylfaen" w:hAnsi="Sylfaen"/>
                <w:lang w:val="en"/>
              </w:rPr>
            </w:pPr>
            <w:r>
              <w:rPr>
                <w:rFonts w:ascii="Sylfaen" w:hAnsi="Sylfaen"/>
                <w:lang w:val="en"/>
              </w:rPr>
              <w:t xml:space="preserve">The Bidder who is not a manufacturer must provide proof from the manufacturer of the goods, demonstrating the experience delivering </w:t>
            </w:r>
            <w:r w:rsidR="001A2AF0">
              <w:rPr>
                <w:rFonts w:ascii="Sylfaen" w:hAnsi="Sylfaen"/>
                <w:lang w:val="en"/>
              </w:rPr>
              <w:t>g</w:t>
            </w:r>
            <w:r>
              <w:rPr>
                <w:rFonts w:ascii="Sylfaen" w:hAnsi="Sylfaen"/>
                <w:lang w:val="en"/>
              </w:rPr>
              <w:t xml:space="preserve">oods in OECD member countries. </w:t>
            </w:r>
          </w:p>
        </w:tc>
      </w:tr>
    </w:tbl>
    <w:p w14:paraId="23D90665" w14:textId="77777777" w:rsidR="00B15E36" w:rsidRPr="007C4230" w:rsidRDefault="00B15E36"/>
    <w:sectPr w:rsidR="00B15E36" w:rsidRPr="007C4230" w:rsidSect="003416E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A"/>
    <w:rsid w:val="001A2AF0"/>
    <w:rsid w:val="001A4E24"/>
    <w:rsid w:val="001C2A16"/>
    <w:rsid w:val="00235514"/>
    <w:rsid w:val="00264925"/>
    <w:rsid w:val="0029555C"/>
    <w:rsid w:val="003060D0"/>
    <w:rsid w:val="003416EE"/>
    <w:rsid w:val="0039527B"/>
    <w:rsid w:val="0048024B"/>
    <w:rsid w:val="00550C60"/>
    <w:rsid w:val="005C250C"/>
    <w:rsid w:val="005E7395"/>
    <w:rsid w:val="00633F40"/>
    <w:rsid w:val="00675BE1"/>
    <w:rsid w:val="007C4230"/>
    <w:rsid w:val="007D1E4C"/>
    <w:rsid w:val="007E3A97"/>
    <w:rsid w:val="0088453D"/>
    <w:rsid w:val="00904D5C"/>
    <w:rsid w:val="00961FEB"/>
    <w:rsid w:val="009D2460"/>
    <w:rsid w:val="00A256C2"/>
    <w:rsid w:val="00A6027C"/>
    <w:rsid w:val="00A64003"/>
    <w:rsid w:val="00B15E36"/>
    <w:rsid w:val="00BA2F53"/>
    <w:rsid w:val="00BA3A2A"/>
    <w:rsid w:val="00BE0868"/>
    <w:rsid w:val="00C00513"/>
    <w:rsid w:val="00CC7D7C"/>
    <w:rsid w:val="00DB223D"/>
    <w:rsid w:val="00DB6E66"/>
    <w:rsid w:val="00E1619D"/>
    <w:rsid w:val="00E245C1"/>
    <w:rsid w:val="00E26C73"/>
    <w:rsid w:val="00E37530"/>
    <w:rsid w:val="00EE409C"/>
    <w:rsid w:val="00F55C28"/>
    <w:rsid w:val="00F97026"/>
    <w:rsid w:val="00FA668B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6816"/>
  <w15:chartTrackingRefBased/>
  <w15:docId w15:val="{66B26AFE-1D75-4245-9662-F11990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3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E3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NinoJ</dc:creator>
  <cp:keywords/>
  <dc:description/>
  <cp:lastModifiedBy>SWMCG</cp:lastModifiedBy>
  <cp:revision>34</cp:revision>
  <dcterms:created xsi:type="dcterms:W3CDTF">2021-11-18T08:27:00Z</dcterms:created>
  <dcterms:modified xsi:type="dcterms:W3CDTF">2021-12-02T13:12:00Z</dcterms:modified>
</cp:coreProperties>
</file>